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2382"/>
        <w:gridCol w:w="4473"/>
      </w:tblGrid>
      <w:tr>
        <w:trPr/>
        <w:tc>
          <w:tcPr>
            <w:tcW w:w="2628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Председателю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Контрольно-счетной палаты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/>
          </w:tcPr>
          <w:p>
            <w:pPr>
              <w:pStyle w:val="ConsPlusNormal"/>
              <w:bidi w:val="0"/>
              <w:ind w:hanging="0" w:left="0" w:right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(Ф.И.О.)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38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73" w:type="dxa"/>
            <w:tcBorders>
              <w:top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(должность, Ф.И.О. гражданского служащего, контактный телефон)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о факте обращения в целях склонения государственного гражданского служащего Краснодарского края к совершению коррупционных правонарушений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Сообщаю, что:</w:t>
      </w:r>
    </w:p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357"/>
        <w:gridCol w:w="2958"/>
        <w:gridCol w:w="3603"/>
      </w:tblGrid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18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(описание обстоятельств, при которых стало известно о случаях обращения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 государственному гражданскому служащему Краснодарского края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в связи с исполнением им служебных обязанностей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каких-либо лиц в целях склонения его к совершению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коррупционных правонарушений,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дата, место, время, другие условия)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1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(подробные сведения о коррупционных правонарушениях, которые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должен был бы совершить государственный гражданский служащий Краснодарского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края по просьбе обратившихся лиц)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1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(все известные сведения о физическом (юридическом) лице,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склоняющем к коррупционному правонарушению)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1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1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(способ и обстоятельства склонения к коррупционному правонарушению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(подкуп, угроза, обман и т.д.), а также информация об отказе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0" w:after="60"/>
              <w:ind w:hanging="0" w:left="0" w:right="0"/>
              <w:jc w:val="center"/>
              <w:outlineLvl w:val="0"/>
              <w:rPr/>
            </w:pPr>
            <w:r>
              <w:rPr>
                <w:rFonts w:eastAsia="Times New Roman"/>
                <w:kern w:val="2"/>
                <w:sz w:val="24"/>
                <w:szCs w:val="24"/>
              </w:rPr>
              <w:t>(согласии) принять предложение лица о совершении</w:t>
            </w:r>
          </w:p>
        </w:tc>
      </w:tr>
      <w:tr>
        <w:trPr/>
        <w:tc>
          <w:tcPr>
            <w:tcW w:w="9483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483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before="0" w:after="60"/>
              <w:ind w:hanging="0" w:left="0" w:right="0"/>
              <w:jc w:val="center"/>
              <w:outlineLvl w:val="0"/>
              <w:rPr/>
            </w:pPr>
            <w:r>
              <w:rPr>
                <w:rFonts w:eastAsia="Times New Roman"/>
                <w:kern w:val="2"/>
                <w:sz w:val="24"/>
                <w:szCs w:val="24"/>
              </w:rPr>
              <w:t>коррупционного правонарушения)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918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22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5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3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22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(дата)</w:t>
            </w:r>
          </w:p>
        </w:tc>
        <w:tc>
          <w:tcPr>
            <w:tcW w:w="295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3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(подпись, Ф.И.О.)</w:t>
            </w:r>
          </w:p>
        </w:tc>
      </w:tr>
    </w:tbl>
    <w:p>
      <w:pPr>
        <w:pStyle w:val="Normal"/>
        <w:shd w:fill="FFFFFF"/>
        <w:bidi w:val="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>
      <w:type w:val="nextPage"/>
      <w:pgSz w:w="11906" w:h="16838"/>
      <w:pgMar w:left="1560" w:right="1082" w:gutter="0" w:header="0" w:top="438" w:footer="0" w:bottom="4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/>
      <w:b/>
      <w:color w:val="auto"/>
      <w:kern w:val="2"/>
      <w:sz w:val="22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/>
      <w:color w:val="auto"/>
      <w:kern w:val="2"/>
      <w:sz w:val="22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</w:pPr>
    <w:rPr>
      <w:rFonts w:ascii="Calibri" w:hAnsi="Calibri" w:cs="Calibri"/>
      <w:sz w:val="22"/>
      <w:szCs w:val="22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677" w:leader="none"/>
        <w:tab w:val="right" w:pos="9355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131</Words>
  <Characters>983</Characters>
  <CharactersWithSpaces>1084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2024-08-15T09:22:00Z</dcterms:created>
  <dc:creator>Иващенко</dc:creator>
  <dc:description/>
  <dc:language>ru-RU</dc:language>
  <cp:lastModifiedBy/>
  <cp:lastPrinted>2024-08-16T11:01:00Z</cp:lastPrinted>
  <dcterms:modified xsi:type="dcterms:W3CDTF">2026-03-04T16:56:42Z</dcterms:modified>
  <cp:revision>4</cp:revision>
  <dc:subject>ScanWizard</dc:subject>
  <dc:title>Image Files Converted to 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Мусатов</vt:lpwstr>
  </property>
</Properties>
</file>