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 w:firstLine="708" w:left="106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>№ 10</w:t>
      </w:r>
    </w:p>
    <w:p w14:paraId="02000000">
      <w:pPr>
        <w:widowControl w:val="0"/>
        <w:spacing w:after="0" w:line="240" w:lineRule="auto"/>
        <w:ind w:firstLine="12" w:left="1131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четной политике</w:t>
      </w:r>
    </w:p>
    <w:p w14:paraId="03000000">
      <w:pPr>
        <w:widowControl w:val="0"/>
        <w:spacing w:after="0" w:line="240" w:lineRule="auto"/>
        <w:ind w:firstLine="720" w:left="106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Контрольно-счетной палаты</w:t>
      </w:r>
    </w:p>
    <w:p w14:paraId="04000000">
      <w:pPr>
        <w:widowControl w:val="0"/>
        <w:spacing w:after="0" w:line="240" w:lineRule="auto"/>
        <w:ind w:firstLine="720" w:left="106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Краснодарского края </w:t>
      </w:r>
    </w:p>
    <w:p w14:paraId="05000000">
      <w:pPr>
        <w:widowControl w:val="0"/>
        <w:spacing w:after="0" w:line="240" w:lineRule="auto"/>
        <w:ind w:firstLine="72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</w:p>
    <w:p w14:paraId="06000000">
      <w:pPr>
        <w:widowControl w:val="0"/>
        <w:spacing w:after="0" w:line="240" w:lineRule="auto"/>
        <w:ind w:firstLine="720" w:left="6480"/>
        <w:rPr>
          <w:rFonts w:ascii="Arial" w:hAnsi="Arial"/>
          <w:sz w:val="20"/>
        </w:rPr>
      </w:pPr>
    </w:p>
    <w:p w14:paraId="07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График документооборота</w:t>
      </w:r>
      <w:r>
        <w:rPr>
          <w:rFonts w:ascii="Times New Roman" w:hAnsi="Times New Roman"/>
          <w:b w:val="1"/>
          <w:sz w:val="28"/>
        </w:rPr>
        <w:t xml:space="preserve"> первичных </w:t>
      </w:r>
      <w:r>
        <w:rPr>
          <w:rFonts w:ascii="Times New Roman" w:hAnsi="Times New Roman"/>
          <w:b w:val="1"/>
          <w:sz w:val="28"/>
        </w:rPr>
        <w:t xml:space="preserve">учетных </w:t>
      </w:r>
      <w:r>
        <w:rPr>
          <w:rFonts w:ascii="Times New Roman" w:hAnsi="Times New Roman"/>
          <w:b w:val="1"/>
          <w:sz w:val="28"/>
        </w:rPr>
        <w:t xml:space="preserve">документов </w:t>
      </w:r>
    </w:p>
    <w:p w14:paraId="08000000">
      <w:pPr>
        <w:widowControl w:val="0"/>
        <w:spacing w:after="0" w:line="240" w:lineRule="auto"/>
        <w:ind w:left="1066"/>
        <w:rPr>
          <w:rFonts w:ascii="Times New Roman" w:hAnsi="Times New Roman"/>
          <w:b w:val="1"/>
          <w:sz w:val="28"/>
        </w:rPr>
      </w:pPr>
    </w:p>
    <w:p w14:paraId="09000000">
      <w:pPr>
        <w:pStyle w:val="Style_1"/>
        <w:widowControl w:val="0"/>
        <w:numPr>
          <w:ilvl w:val="0"/>
          <w:numId w:val="1"/>
        </w:numPr>
        <w:spacing w:after="0" w:line="240" w:lineRule="auto"/>
        <w:ind w:firstLine="709" w:left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Первичные документы, составляемые на бумажном носителе:</w:t>
      </w:r>
    </w:p>
    <w:p w14:paraId="0A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8"/>
        </w:rPr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668"/>
        <w:gridCol w:w="708"/>
        <w:gridCol w:w="1560"/>
        <w:gridCol w:w="1275"/>
        <w:gridCol w:w="1701"/>
        <w:gridCol w:w="1560"/>
        <w:gridCol w:w="1559"/>
        <w:gridCol w:w="1843"/>
        <w:gridCol w:w="2409"/>
      </w:tblGrid>
      <w:tr>
        <w:tc>
          <w:tcPr>
            <w:tcW w:type="dxa" w:w="16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Первичный документ</w:t>
            </w:r>
          </w:p>
        </w:tc>
        <w:tc>
          <w:tcPr>
            <w:tcW w:type="dxa" w:w="354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Составление документа</w:t>
            </w:r>
          </w:p>
        </w:tc>
        <w:tc>
          <w:tcPr>
            <w:tcW w:type="dxa" w:w="48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Проверка документа</w:t>
            </w:r>
          </w:p>
        </w:tc>
        <w:tc>
          <w:tcPr>
            <w:tcW w:type="dxa" w:w="42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Обработка документа</w:t>
            </w:r>
          </w:p>
        </w:tc>
      </w:tr>
      <w:tr>
        <w:tc>
          <w:tcPr>
            <w:tcW w:type="dxa" w:w="16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Кол-во экз., шт.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Ответствен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z w:val="20"/>
              </w:rPr>
              <w:t>ный</w:t>
            </w:r>
            <w:r>
              <w:rPr>
                <w:rFonts w:ascii="Times New Roman" w:hAnsi="Times New Roman"/>
                <w:sz w:val="20"/>
              </w:rPr>
              <w:t xml:space="preserve"> за составление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Срок исполнения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Срок пред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 xml:space="preserve">ставления 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Ответственный за </w:t>
            </w:r>
            <w:r>
              <w:rPr>
                <w:rFonts w:ascii="Times New Roman" w:hAnsi="Times New Roman"/>
                <w:sz w:val="20"/>
              </w:rPr>
              <w:t>пред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ставле</w:t>
            </w:r>
            <w:r>
              <w:rPr>
                <w:rFonts w:ascii="Times New Roman" w:hAnsi="Times New Roman"/>
                <w:sz w:val="20"/>
              </w:rPr>
              <w:t>-ние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Ответственный</w:t>
            </w:r>
            <w:r>
              <w:rPr>
                <w:rFonts w:ascii="Times New Roman" w:hAnsi="Times New Roman"/>
                <w:sz w:val="20"/>
              </w:rPr>
              <w:t xml:space="preserve"> за проверку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Ответственный</w:t>
            </w:r>
            <w:r>
              <w:rPr>
                <w:rFonts w:ascii="Times New Roman" w:hAnsi="Times New Roman"/>
                <w:sz w:val="20"/>
              </w:rPr>
              <w:t xml:space="preserve"> за обработку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Срок </w:t>
            </w:r>
            <w:r>
              <w:rPr>
                <w:rFonts w:ascii="Times New Roman" w:hAnsi="Times New Roman"/>
                <w:sz w:val="20"/>
              </w:rPr>
              <w:t>обработки</w:t>
            </w:r>
          </w:p>
        </w:tc>
      </w:tr>
      <w:tr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Приходный кассовый ордер</w:t>
            </w:r>
          </w:p>
          <w:p w14:paraId="18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(0310001)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Сотрудник, исполняющий обязанности кассира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день поступления денежных средств, денежных документов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день поступления денежных средств, денежных документов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Сотрудник, исполняющий обязанности кассира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Начальник финансового отдела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Сотрудник, исполняющий обязанности кассира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день поступления денежных средств, денежных документов</w:t>
            </w:r>
          </w:p>
        </w:tc>
      </w:tr>
      <w:tr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Расходный кассовый ордер</w:t>
            </w:r>
          </w:p>
          <w:p w14:paraId="22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(0310002)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Сотрудник, исполняющий обязанности кассира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день сдачи (выдачи) денежных средств, денежных документов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день сдачи (выдачи) денежных средств, денежных документов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Сотрудник, исполняющий обязанности кассира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Начальник финансового отдела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Сотрудник, исполняющий обязанности кассира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день сдачи (выдачи) денежных средств, денежных документов</w:t>
            </w:r>
          </w:p>
        </w:tc>
      </w:tr>
      <w:tr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Кассовая книга</w:t>
            </w:r>
          </w:p>
          <w:p w14:paraId="2C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(0504514)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Сотрудник, исполняющий обязанности кассира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Ежедневно, по мере </w:t>
            </w:r>
            <w:r>
              <w:rPr>
                <w:rFonts w:ascii="Times New Roman" w:hAnsi="Times New Roman"/>
                <w:sz w:val="18"/>
              </w:rPr>
              <w:t>необходи</w:t>
            </w:r>
            <w:r>
              <w:rPr>
                <w:rFonts w:ascii="Times New Roman" w:hAnsi="Times New Roman"/>
                <w:sz w:val="18"/>
              </w:rPr>
              <w:t>-</w:t>
            </w:r>
            <w:r>
              <w:rPr>
                <w:rFonts w:ascii="Times New Roman" w:hAnsi="Times New Roman"/>
                <w:sz w:val="18"/>
              </w:rPr>
              <w:t>мости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Ежедневно, по мере </w:t>
            </w:r>
            <w:r>
              <w:rPr>
                <w:rFonts w:ascii="Times New Roman" w:hAnsi="Times New Roman"/>
                <w:sz w:val="18"/>
              </w:rPr>
              <w:t>необход</w:t>
            </w:r>
            <w:r>
              <w:rPr>
                <w:rFonts w:ascii="Times New Roman" w:hAnsi="Times New Roman"/>
                <w:sz w:val="18"/>
              </w:rPr>
              <w:t>и</w:t>
            </w:r>
            <w:r>
              <w:rPr>
                <w:rFonts w:ascii="Times New Roman" w:hAnsi="Times New Roman"/>
                <w:sz w:val="18"/>
              </w:rPr>
              <w:t>-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мости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Сотрудник, исполняющий обязанности кассира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Начальник финансового отдела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Сотрудник, исполняющий обязанности кассира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Ежедневно, после проверки</w:t>
            </w:r>
          </w:p>
        </w:tc>
      </w:tr>
      <w:tr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Заявка на кассовый расход</w:t>
            </w:r>
            <w:r>
              <w:rPr>
                <w:rFonts w:ascii="Times New Roman" w:hAnsi="Times New Roman"/>
                <w:sz w:val="18"/>
              </w:rPr>
              <w:t xml:space="preserve"> (Приложение № 2 к Учетной политике)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отдела,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день перечисления денежных средств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день перечисления денежных средств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отдела,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Начальник финансового отдела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отдела,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Перед </w:t>
            </w:r>
            <w:r>
              <w:rPr>
                <w:rFonts w:ascii="Times New Roman" w:hAnsi="Times New Roman"/>
                <w:sz w:val="18"/>
              </w:rPr>
              <w:t xml:space="preserve"> перечи</w:t>
            </w:r>
            <w:r>
              <w:rPr>
                <w:rFonts w:ascii="Times New Roman" w:hAnsi="Times New Roman"/>
                <w:sz w:val="18"/>
              </w:rPr>
              <w:t>с</w:t>
            </w:r>
            <w:r>
              <w:rPr>
                <w:rFonts w:ascii="Times New Roman" w:hAnsi="Times New Roman"/>
                <w:sz w:val="18"/>
              </w:rPr>
              <w:t>лени</w:t>
            </w:r>
            <w:r>
              <w:rPr>
                <w:rFonts w:ascii="Times New Roman" w:hAnsi="Times New Roman"/>
                <w:sz w:val="18"/>
              </w:rPr>
              <w:t>ем</w:t>
            </w:r>
            <w:r>
              <w:rPr>
                <w:rFonts w:ascii="Times New Roman" w:hAnsi="Times New Roman"/>
                <w:sz w:val="18"/>
              </w:rPr>
              <w:t xml:space="preserve"> денежных средств</w:t>
            </w:r>
          </w:p>
        </w:tc>
      </w:tr>
      <w:tr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Акт о приеме – сдаче отремонтированных </w:t>
            </w:r>
            <w:r>
              <w:rPr>
                <w:rFonts w:ascii="Times New Roman" w:hAnsi="Times New Roman"/>
                <w:sz w:val="18"/>
              </w:rPr>
              <w:t>реконструи-рованных</w:t>
            </w:r>
            <w:r>
              <w:rPr>
                <w:rFonts w:ascii="Times New Roman" w:hAnsi="Times New Roman"/>
                <w:sz w:val="18"/>
              </w:rPr>
              <w:t xml:space="preserve"> и </w:t>
            </w:r>
            <w:r>
              <w:rPr>
                <w:rFonts w:ascii="Times New Roman" w:hAnsi="Times New Roman"/>
                <w:sz w:val="18"/>
              </w:rPr>
              <w:t>модернизирован-ных</w:t>
            </w:r>
            <w:r>
              <w:rPr>
                <w:rFonts w:ascii="Times New Roman" w:hAnsi="Times New Roman"/>
                <w:sz w:val="18"/>
              </w:rPr>
              <w:t xml:space="preserve"> объектов основных средств</w:t>
            </w:r>
          </w:p>
          <w:p w14:paraId="3F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(0504103)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Комиссия </w:t>
            </w:r>
            <w:r>
              <w:rPr>
                <w:rFonts w:ascii="Times New Roman" w:hAnsi="Times New Roman"/>
                <w:sz w:val="18"/>
              </w:rPr>
              <w:t xml:space="preserve">по поступлению и выбытию активов, материально ответственное лицо,  </w:t>
            </w:r>
            <w:r>
              <w:rPr>
                <w:rFonts w:ascii="Times New Roman" w:hAnsi="Times New Roman"/>
                <w:sz w:val="18"/>
              </w:rPr>
              <w:t>сотрудник финансового отдела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 мере </w:t>
            </w:r>
            <w:r>
              <w:rPr>
                <w:rFonts w:ascii="Times New Roman" w:hAnsi="Times New Roman"/>
                <w:sz w:val="18"/>
              </w:rPr>
              <w:t>необходи-мости</w:t>
            </w:r>
            <w:r>
              <w:rPr>
                <w:rFonts w:ascii="Times New Roman" w:hAnsi="Times New Roman"/>
                <w:sz w:val="18"/>
              </w:rPr>
              <w:t xml:space="preserve"> при совершении факта </w:t>
            </w:r>
            <w:r>
              <w:rPr>
                <w:rFonts w:ascii="Times New Roman" w:hAnsi="Times New Roman"/>
                <w:sz w:val="18"/>
              </w:rPr>
              <w:t>хоз</w:t>
            </w:r>
            <w:r>
              <w:rPr>
                <w:rFonts w:ascii="Times New Roman" w:hAnsi="Times New Roman"/>
                <w:sz w:val="18"/>
              </w:rPr>
              <w:t>. жизни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 мере </w:t>
            </w:r>
            <w:r>
              <w:rPr>
                <w:rFonts w:ascii="Times New Roman" w:hAnsi="Times New Roman"/>
                <w:sz w:val="18"/>
              </w:rPr>
              <w:t>необходи-мости</w:t>
            </w:r>
            <w:r>
              <w:rPr>
                <w:rFonts w:ascii="Times New Roman" w:hAnsi="Times New Roman"/>
                <w:sz w:val="18"/>
              </w:rPr>
              <w:t xml:space="preserve"> при совершении факта </w:t>
            </w:r>
            <w:r>
              <w:rPr>
                <w:rFonts w:ascii="Times New Roman" w:hAnsi="Times New Roman"/>
                <w:sz w:val="18"/>
              </w:rPr>
              <w:t>хоз</w:t>
            </w:r>
            <w:r>
              <w:rPr>
                <w:rFonts w:ascii="Times New Roman" w:hAnsi="Times New Roman"/>
                <w:sz w:val="18"/>
              </w:rPr>
              <w:t>. жизни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Комиссия </w:t>
            </w:r>
            <w:r>
              <w:rPr>
                <w:rFonts w:ascii="Times New Roman" w:hAnsi="Times New Roman"/>
                <w:sz w:val="18"/>
              </w:rPr>
              <w:t xml:space="preserve">по поступлению и выбытию активов, материально ответственное лицо,  </w:t>
            </w:r>
            <w:r>
              <w:rPr>
                <w:rFonts w:ascii="Times New Roman" w:hAnsi="Times New Roman"/>
                <w:sz w:val="18"/>
              </w:rPr>
              <w:t>сотрудник финансового отдела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отдела,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отдела,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 мере необходимости при совершении факта </w:t>
            </w:r>
            <w:r>
              <w:rPr>
                <w:rFonts w:ascii="Times New Roman" w:hAnsi="Times New Roman"/>
                <w:sz w:val="18"/>
              </w:rPr>
              <w:t>хоз</w:t>
            </w:r>
            <w:r>
              <w:rPr>
                <w:rFonts w:ascii="Times New Roman" w:hAnsi="Times New Roman"/>
                <w:sz w:val="18"/>
              </w:rPr>
              <w:t>. жизни, после проверки</w:t>
            </w:r>
          </w:p>
        </w:tc>
      </w:tr>
      <w:tr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Акт о списании мягкого и хозяйственного инвентаря</w:t>
            </w:r>
          </w:p>
          <w:p w14:paraId="49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(0504143)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Комиссия </w:t>
            </w:r>
            <w:r>
              <w:rPr>
                <w:rFonts w:ascii="Times New Roman" w:hAnsi="Times New Roman"/>
                <w:sz w:val="18"/>
              </w:rPr>
              <w:t xml:space="preserve">по поступлению и выбытию активов, материально ответственное лицо,  </w:t>
            </w:r>
            <w:r>
              <w:rPr>
                <w:rFonts w:ascii="Times New Roman" w:hAnsi="Times New Roman"/>
                <w:sz w:val="18"/>
              </w:rPr>
              <w:t>сотрудник финансового отдела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 мере </w:t>
            </w:r>
            <w:r>
              <w:rPr>
                <w:rFonts w:ascii="Times New Roman" w:hAnsi="Times New Roman"/>
                <w:sz w:val="18"/>
              </w:rPr>
              <w:t>необходи-мости</w:t>
            </w:r>
            <w:r>
              <w:rPr>
                <w:rFonts w:ascii="Times New Roman" w:hAnsi="Times New Roman"/>
                <w:sz w:val="18"/>
              </w:rPr>
              <w:t xml:space="preserve"> при </w:t>
            </w:r>
            <w:r>
              <w:rPr>
                <w:rFonts w:ascii="Times New Roman" w:hAnsi="Times New Roman"/>
                <w:sz w:val="18"/>
              </w:rPr>
              <w:t>соверше-нии</w:t>
            </w:r>
            <w:r>
              <w:rPr>
                <w:rFonts w:ascii="Times New Roman" w:hAnsi="Times New Roman"/>
                <w:sz w:val="18"/>
              </w:rPr>
              <w:t xml:space="preserve"> факта </w:t>
            </w:r>
            <w:r>
              <w:rPr>
                <w:rFonts w:ascii="Times New Roman" w:hAnsi="Times New Roman"/>
                <w:sz w:val="18"/>
              </w:rPr>
              <w:t>хоз</w:t>
            </w:r>
            <w:r>
              <w:rPr>
                <w:rFonts w:ascii="Times New Roman" w:hAnsi="Times New Roman"/>
                <w:sz w:val="18"/>
              </w:rPr>
              <w:t>. жизни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 мере </w:t>
            </w:r>
            <w:r>
              <w:rPr>
                <w:rFonts w:ascii="Times New Roman" w:hAnsi="Times New Roman"/>
                <w:sz w:val="18"/>
              </w:rPr>
              <w:t>необходи-мости</w:t>
            </w:r>
            <w:r>
              <w:rPr>
                <w:rFonts w:ascii="Times New Roman" w:hAnsi="Times New Roman"/>
                <w:sz w:val="18"/>
              </w:rPr>
              <w:t xml:space="preserve"> при совершении факта </w:t>
            </w:r>
            <w:r>
              <w:rPr>
                <w:rFonts w:ascii="Times New Roman" w:hAnsi="Times New Roman"/>
                <w:sz w:val="18"/>
              </w:rPr>
              <w:t>хоз</w:t>
            </w:r>
            <w:r>
              <w:rPr>
                <w:rFonts w:ascii="Times New Roman" w:hAnsi="Times New Roman"/>
                <w:sz w:val="18"/>
              </w:rPr>
              <w:t>. жизни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Комиссия </w:t>
            </w:r>
            <w:r>
              <w:rPr>
                <w:rFonts w:ascii="Times New Roman" w:hAnsi="Times New Roman"/>
                <w:sz w:val="18"/>
              </w:rPr>
              <w:t xml:space="preserve">по поступлению и выбытию активов, материально ответственное лицо,  </w:t>
            </w:r>
            <w:r>
              <w:rPr>
                <w:rFonts w:ascii="Times New Roman" w:hAnsi="Times New Roman"/>
                <w:sz w:val="18"/>
              </w:rPr>
              <w:t>сотрудник финансового отдела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 мере необходимости при совершении факта </w:t>
            </w:r>
            <w:r>
              <w:rPr>
                <w:rFonts w:ascii="Times New Roman" w:hAnsi="Times New Roman"/>
                <w:sz w:val="18"/>
              </w:rPr>
              <w:t>хоз</w:t>
            </w:r>
            <w:r>
              <w:rPr>
                <w:rFonts w:ascii="Times New Roman" w:hAnsi="Times New Roman"/>
                <w:sz w:val="18"/>
              </w:rPr>
              <w:t>. жизни, после проверки</w:t>
            </w:r>
          </w:p>
        </w:tc>
      </w:tr>
      <w:tr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Ведомость выдачи материальных ценностей на нужды учреждения</w:t>
            </w:r>
          </w:p>
          <w:p w14:paraId="53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(0504210)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Материально ответственное лицо, которое выдает материальные ценности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 мере </w:t>
            </w:r>
            <w:r>
              <w:rPr>
                <w:rFonts w:ascii="Times New Roman" w:hAnsi="Times New Roman"/>
                <w:sz w:val="18"/>
              </w:rPr>
              <w:t>необходи-мости</w:t>
            </w:r>
            <w:r>
              <w:rPr>
                <w:rFonts w:ascii="Times New Roman" w:hAnsi="Times New Roman"/>
                <w:sz w:val="18"/>
              </w:rPr>
              <w:t xml:space="preserve"> при </w:t>
            </w:r>
            <w:r>
              <w:rPr>
                <w:rFonts w:ascii="Times New Roman" w:hAnsi="Times New Roman"/>
                <w:sz w:val="18"/>
              </w:rPr>
              <w:t>соверше-нии</w:t>
            </w:r>
            <w:r>
              <w:rPr>
                <w:rFonts w:ascii="Times New Roman" w:hAnsi="Times New Roman"/>
                <w:sz w:val="18"/>
              </w:rPr>
              <w:t xml:space="preserve"> факта </w:t>
            </w:r>
            <w:r>
              <w:rPr>
                <w:rFonts w:ascii="Times New Roman" w:hAnsi="Times New Roman"/>
                <w:sz w:val="18"/>
              </w:rPr>
              <w:t>хоз</w:t>
            </w:r>
            <w:r>
              <w:rPr>
                <w:rFonts w:ascii="Times New Roman" w:hAnsi="Times New Roman"/>
                <w:sz w:val="18"/>
              </w:rPr>
              <w:t>. жизни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 мере необходимости при совершении факта </w:t>
            </w:r>
            <w:r>
              <w:rPr>
                <w:rFonts w:ascii="Times New Roman" w:hAnsi="Times New Roman"/>
                <w:sz w:val="18"/>
              </w:rPr>
              <w:t>хоз</w:t>
            </w:r>
            <w:r>
              <w:rPr>
                <w:rFonts w:ascii="Times New Roman" w:hAnsi="Times New Roman"/>
                <w:sz w:val="18"/>
              </w:rPr>
              <w:t>. жизни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Материально ответственное лицо, которое выдает материальные ценности в пользование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день поступления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после проверки, но не позднее следующего дня</w:t>
            </w:r>
          </w:p>
        </w:tc>
      </w:tr>
      <w:tr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Расчетная </w:t>
            </w:r>
            <w:r>
              <w:rPr>
                <w:rFonts w:ascii="Times New Roman" w:hAnsi="Times New Roman"/>
                <w:sz w:val="18"/>
              </w:rPr>
              <w:t>ведомость</w:t>
            </w:r>
          </w:p>
          <w:p w14:paraId="5D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(050440</w:t>
            </w:r>
            <w:r>
              <w:rPr>
                <w:rFonts w:ascii="Times New Roman" w:hAnsi="Times New Roman"/>
                <w:sz w:val="18"/>
              </w:rPr>
              <w:t>2</w:t>
            </w:r>
            <w:r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отдела,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должностного регламента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</w:t>
            </w:r>
            <w:r>
              <w:rPr>
                <w:rFonts w:ascii="Times New Roman" w:hAnsi="Times New Roman"/>
                <w:sz w:val="18"/>
              </w:rPr>
              <w:t xml:space="preserve"> день выплат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 день выплат 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отдела,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должностного регламента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Начальник финансового отдела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отдела,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должностного регламента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день выплат после проверки</w:t>
            </w:r>
          </w:p>
        </w:tc>
      </w:tr>
      <w:tr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Карточка – справка</w:t>
            </w:r>
          </w:p>
          <w:p w14:paraId="67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(0504417)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 мере </w:t>
            </w:r>
            <w:r>
              <w:rPr>
                <w:rFonts w:ascii="Times New Roman" w:hAnsi="Times New Roman"/>
                <w:sz w:val="18"/>
              </w:rPr>
              <w:t>необходи-мости</w:t>
            </w:r>
            <w:r>
              <w:rPr>
                <w:rFonts w:ascii="Times New Roman" w:hAnsi="Times New Roman"/>
                <w:sz w:val="18"/>
              </w:rPr>
              <w:t>, в конце отчетного года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 мере </w:t>
            </w:r>
            <w:r>
              <w:rPr>
                <w:rFonts w:ascii="Times New Roman" w:hAnsi="Times New Roman"/>
                <w:sz w:val="18"/>
              </w:rPr>
              <w:t>необходи-мости</w:t>
            </w:r>
            <w:r>
              <w:rPr>
                <w:rFonts w:ascii="Times New Roman" w:hAnsi="Times New Roman"/>
                <w:sz w:val="18"/>
              </w:rPr>
              <w:t>, в конце отчетного года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Начальник финансового отдела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После проверки по мере необходимости, в конце отчетного года</w:t>
            </w:r>
          </w:p>
        </w:tc>
      </w:tr>
      <w:tr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Табель учета использования рабочего времени</w:t>
            </w:r>
          </w:p>
          <w:p w14:paraId="71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(0504421)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отдела государственной службы, кадровой работы и </w:t>
            </w:r>
            <w:r>
              <w:rPr>
                <w:rFonts w:ascii="Times New Roman" w:hAnsi="Times New Roman"/>
                <w:sz w:val="18"/>
              </w:rPr>
              <w:t>противодей-ствия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корруп-ции</w:t>
            </w:r>
            <w:r>
              <w:rPr>
                <w:rFonts w:ascii="Times New Roman" w:hAnsi="Times New Roman"/>
                <w:sz w:val="18"/>
              </w:rPr>
              <w:t>, согласно должностного регламента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 3 рабочих дня до выплаты заработной платы за 1 и 2 половины месяца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 3 рабочих дня до выплаты заработной платы за 1 и 2 половины месяца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отдела государственной службы, кадровой работы и </w:t>
            </w:r>
            <w:r>
              <w:rPr>
                <w:rFonts w:ascii="Times New Roman" w:hAnsi="Times New Roman"/>
                <w:sz w:val="18"/>
              </w:rPr>
              <w:t>противодей-ствия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корруп-ции</w:t>
            </w:r>
            <w:r>
              <w:rPr>
                <w:rFonts w:ascii="Times New Roman" w:hAnsi="Times New Roman"/>
                <w:sz w:val="18"/>
              </w:rPr>
              <w:t>, согласно должностного регламента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отдела,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отдела,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позднее дня, следующего за днем представления на проверку</w:t>
            </w:r>
          </w:p>
        </w:tc>
      </w:tr>
      <w:tr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Записка-расчет об исчислении среднего заработка при предоставлении отпуска, увольнении и других случаях</w:t>
            </w:r>
          </w:p>
          <w:p w14:paraId="7B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(0504425)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отдела,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Не позднее дня выплат отпускных, </w:t>
            </w:r>
            <w:r>
              <w:rPr>
                <w:rFonts w:ascii="Times New Roman" w:hAnsi="Times New Roman"/>
                <w:sz w:val="18"/>
              </w:rPr>
              <w:t>компен-саций</w:t>
            </w:r>
            <w:r>
              <w:rPr>
                <w:rFonts w:ascii="Times New Roman" w:hAnsi="Times New Roman"/>
                <w:sz w:val="18"/>
              </w:rPr>
              <w:t xml:space="preserve"> при увольнении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позднее дня выплат отпускных, компенсаций при увольнении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отдела,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Начальник финансового отдела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отдела,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позднее дня выплат отпускных, компенсаций при увольнении после проверки</w:t>
            </w:r>
          </w:p>
        </w:tc>
      </w:tr>
      <w:tr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Справка о суммах, предназначенных к зачислению в бюджет</w:t>
            </w:r>
            <w:r>
              <w:rPr>
                <w:rFonts w:ascii="Times New Roman" w:hAnsi="Times New Roman"/>
                <w:sz w:val="18"/>
              </w:rPr>
              <w:t xml:space="preserve"> Краснодарского края </w:t>
            </w:r>
          </w:p>
          <w:p w14:paraId="85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 актам проверок КСП К КК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Руководители структурных подразделений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Не позднее 5 рабочих дней, со дня  </w:t>
            </w:r>
            <w:r>
              <w:rPr>
                <w:rFonts w:ascii="Times New Roman" w:hAnsi="Times New Roman"/>
                <w:sz w:val="18"/>
              </w:rPr>
              <w:t>поступ</w:t>
            </w:r>
            <w:r>
              <w:rPr>
                <w:rFonts w:ascii="Times New Roman" w:hAnsi="Times New Roman"/>
                <w:sz w:val="18"/>
              </w:rPr>
              <w:t xml:space="preserve"> - </w:t>
            </w:r>
            <w:r>
              <w:rPr>
                <w:rFonts w:ascii="Times New Roman" w:hAnsi="Times New Roman"/>
                <w:sz w:val="18"/>
              </w:rPr>
              <w:t>ления</w:t>
            </w:r>
            <w:r>
              <w:rPr>
                <w:rFonts w:ascii="Times New Roman" w:hAnsi="Times New Roman"/>
                <w:sz w:val="18"/>
              </w:rPr>
              <w:t xml:space="preserve"> судебного акта в структурное </w:t>
            </w:r>
            <w:r>
              <w:rPr>
                <w:rFonts w:ascii="Times New Roman" w:hAnsi="Times New Roman"/>
                <w:sz w:val="18"/>
              </w:rPr>
              <w:t>подразде-ление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 позднее 5 рабочих дней, со дня  поступления судебного акта в структурное подразделение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Сотрудники структурных подразделений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Ежедневно, не позднее дня, следующего за днем поступления в финансовый отдел </w:t>
            </w:r>
          </w:p>
        </w:tc>
      </w:tr>
      <w:tr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Извещение о проведении электронного аукциона, запроса котировок или закупки у единственного поставщика по ч.12 ст 93  Закона № 44-ФЗ от 05.04.2013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общего отдела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 (контрактный управляющий)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день размещения в ЕИС в сфере закупок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день размещения в ЕИС в сфере закупок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общего отдела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 (контрактный управляющий)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Ежедневно по мере поступления после проверки</w:t>
            </w:r>
          </w:p>
        </w:tc>
      </w:tr>
      <w:tr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Государственный контракт (договор)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общего отдела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 (контрактный управляющий)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 мере </w:t>
            </w:r>
            <w:r>
              <w:rPr>
                <w:rFonts w:ascii="Times New Roman" w:hAnsi="Times New Roman"/>
                <w:sz w:val="18"/>
              </w:rPr>
              <w:t>необходи-мости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Не позднее 2 рабочих дней с момента подписания 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общего отдела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 (контрактный управляющий)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Начальник финансового отдела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Ежедневно, после проверки</w:t>
            </w:r>
          </w:p>
        </w:tc>
      </w:tr>
      <w:tr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Счет, счет-фактура, товарные накладные, акты выполненных работ, оказанных услуг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Поставщики, подрядчики, исполнители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 мере </w:t>
            </w:r>
            <w:r>
              <w:rPr>
                <w:rFonts w:ascii="Times New Roman" w:hAnsi="Times New Roman"/>
                <w:sz w:val="18"/>
              </w:rPr>
              <w:t>необходи-мости</w:t>
            </w:r>
            <w:r>
              <w:rPr>
                <w:rFonts w:ascii="Times New Roman" w:hAnsi="Times New Roman"/>
                <w:sz w:val="18"/>
              </w:rPr>
              <w:t xml:space="preserve"> при совершении факта </w:t>
            </w:r>
            <w:r>
              <w:rPr>
                <w:rFonts w:ascii="Times New Roman" w:hAnsi="Times New Roman"/>
                <w:sz w:val="18"/>
              </w:rPr>
              <w:t>хоз</w:t>
            </w:r>
            <w:r>
              <w:rPr>
                <w:rFonts w:ascii="Times New Roman" w:hAnsi="Times New Roman"/>
                <w:sz w:val="18"/>
              </w:rPr>
              <w:t>.ж</w:t>
            </w:r>
            <w:r>
              <w:rPr>
                <w:rFonts w:ascii="Times New Roman" w:hAnsi="Times New Roman"/>
                <w:sz w:val="18"/>
              </w:rPr>
              <w:t>изни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Не позднее дня получения документов при совершении факта </w:t>
            </w:r>
            <w:r>
              <w:rPr>
                <w:rFonts w:ascii="Times New Roman" w:hAnsi="Times New Roman"/>
                <w:sz w:val="18"/>
              </w:rPr>
              <w:t>хоз</w:t>
            </w:r>
            <w:r>
              <w:rPr>
                <w:rFonts w:ascii="Times New Roman" w:hAnsi="Times New Roman"/>
                <w:sz w:val="18"/>
              </w:rPr>
              <w:t>. жизни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общего отдела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 (конкурсный </w:t>
            </w:r>
            <w:r>
              <w:rPr>
                <w:rFonts w:ascii="Times New Roman" w:hAnsi="Times New Roman"/>
                <w:sz w:val="18"/>
              </w:rPr>
              <w:t xml:space="preserve">управляющий)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Начальник финансового отдела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Ежедневно, после проверки</w:t>
            </w:r>
          </w:p>
        </w:tc>
      </w:tr>
      <w:tr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Приказы по кадровому составу (прием на работу, увольнение, премирование, установление надбавок и др.)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отдела государственной службы, кадровой работы  и </w:t>
            </w:r>
            <w:r>
              <w:rPr>
                <w:rFonts w:ascii="Times New Roman" w:hAnsi="Times New Roman"/>
                <w:sz w:val="18"/>
              </w:rPr>
              <w:t>противодей-ствия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корруп-ции</w:t>
            </w:r>
            <w:r>
              <w:rPr>
                <w:rFonts w:ascii="Times New Roman" w:hAnsi="Times New Roman"/>
                <w:sz w:val="18"/>
              </w:rPr>
              <w:t>, согласно должностного регламента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течение 1 рабочего дня после принятия решения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Ежедневно, по мере </w:t>
            </w:r>
            <w:r>
              <w:rPr>
                <w:rFonts w:ascii="Times New Roman" w:hAnsi="Times New Roman"/>
                <w:sz w:val="18"/>
              </w:rPr>
              <w:t>необходимо-сти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отдела государственной службы, кадровой работы  и </w:t>
            </w:r>
            <w:r>
              <w:rPr>
                <w:rFonts w:ascii="Times New Roman" w:hAnsi="Times New Roman"/>
                <w:sz w:val="18"/>
              </w:rPr>
              <w:t>противодей-ствия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корруп-ции</w:t>
            </w:r>
            <w:r>
              <w:rPr>
                <w:rFonts w:ascii="Times New Roman" w:hAnsi="Times New Roman"/>
                <w:sz w:val="18"/>
              </w:rPr>
              <w:t>, согласно должностного регламента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Начальник финансового отдела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отдела,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Ежедневно, после проверки</w:t>
            </w:r>
          </w:p>
        </w:tc>
      </w:tr>
      <w:tr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Приказы о предоставлении отпуска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отдела государственной службы, кадровой работы  и </w:t>
            </w:r>
            <w:r>
              <w:rPr>
                <w:rFonts w:ascii="Times New Roman" w:hAnsi="Times New Roman"/>
                <w:sz w:val="18"/>
              </w:rPr>
              <w:t>противодей-ствия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корруп-ции</w:t>
            </w:r>
            <w:r>
              <w:rPr>
                <w:rFonts w:ascii="Times New Roman" w:hAnsi="Times New Roman"/>
                <w:sz w:val="18"/>
              </w:rPr>
              <w:t>, согласно должностного регламента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течение 1 рабочего дня после принятия решения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Ежедневно, по мере </w:t>
            </w:r>
            <w:r>
              <w:rPr>
                <w:rFonts w:ascii="Times New Roman" w:hAnsi="Times New Roman"/>
                <w:sz w:val="18"/>
              </w:rPr>
              <w:t>необходимо-сти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отдела государственной службы, кадровой работы  и </w:t>
            </w:r>
            <w:r>
              <w:rPr>
                <w:rFonts w:ascii="Times New Roman" w:hAnsi="Times New Roman"/>
                <w:sz w:val="18"/>
              </w:rPr>
              <w:t>противодей-ствия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корруп-ции</w:t>
            </w:r>
            <w:r>
              <w:rPr>
                <w:rFonts w:ascii="Times New Roman" w:hAnsi="Times New Roman"/>
                <w:sz w:val="18"/>
              </w:rPr>
              <w:t>, согласно должностного регламента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Начальник финансового отдела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отдела,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Ежедневно, после проверки</w:t>
            </w:r>
          </w:p>
        </w:tc>
      </w:tr>
      <w:tr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Заявления, копии документов для предоставления льгот по подоходному налогу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Сотрудники Палаты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По мере </w:t>
            </w:r>
            <w:r>
              <w:rPr>
                <w:rFonts w:ascii="Times New Roman" w:hAnsi="Times New Roman"/>
                <w:sz w:val="18"/>
              </w:rPr>
              <w:t>необходи-мости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 мере необходимости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Сотрудники Палаты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Начальник финансового отдела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Сотрудник финансового отдела, </w:t>
            </w:r>
            <w:r>
              <w:rPr>
                <w:rFonts w:ascii="Times New Roman" w:hAnsi="Times New Roman"/>
                <w:sz w:val="18"/>
              </w:rPr>
              <w:t>согласно</w:t>
            </w:r>
            <w:r>
              <w:rPr>
                <w:rFonts w:ascii="Times New Roman" w:hAnsi="Times New Roman"/>
                <w:sz w:val="18"/>
              </w:rPr>
              <w:t xml:space="preserve"> должностного регламента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Ежедневно, после проверки</w:t>
            </w:r>
          </w:p>
        </w:tc>
      </w:tr>
    </w:tbl>
    <w:p w14:paraId="C4000000">
      <w:pPr>
        <w:widowControl w:val="0"/>
        <w:spacing w:after="0" w:line="240" w:lineRule="auto"/>
        <w:ind w:hanging="1066" w:left="357"/>
        <w:rPr>
          <w:rFonts w:ascii="Times New Roman" w:hAnsi="Times New Roman"/>
          <w:b w:val="1"/>
          <w:sz w:val="28"/>
        </w:rPr>
      </w:pPr>
    </w:p>
    <w:sectPr>
      <w:pgSz w:h="11906" w:orient="landscape" w:w="16838"/>
      <w:pgMar w:bottom="851" w:footer="709" w:gutter="0" w:header="709" w:left="1134" w:right="851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426"/>
      </w:pPr>
    </w:lvl>
    <w:lvl w:ilvl="1">
      <w:start w:val="1"/>
      <w:numFmt w:val="lowerLetter"/>
      <w:lvlText w:val="%2."/>
      <w:lvlJc w:val="left"/>
      <w:pPr>
        <w:ind w:hanging="360" w:left="2146"/>
      </w:pPr>
    </w:lvl>
    <w:lvl w:ilvl="2">
      <w:start w:val="1"/>
      <w:numFmt w:val="lowerRoman"/>
      <w:lvlText w:val="%3."/>
      <w:lvlJc w:val="right"/>
      <w:pPr>
        <w:ind w:hanging="180" w:left="2866"/>
      </w:pPr>
    </w:lvl>
    <w:lvl w:ilvl="3">
      <w:start w:val="1"/>
      <w:numFmt w:val="decimal"/>
      <w:lvlText w:val="%4."/>
      <w:lvlJc w:val="left"/>
      <w:pPr>
        <w:ind w:hanging="360" w:left="3586"/>
      </w:pPr>
    </w:lvl>
    <w:lvl w:ilvl="4">
      <w:start w:val="1"/>
      <w:numFmt w:val="lowerLetter"/>
      <w:lvlText w:val="%5."/>
      <w:lvlJc w:val="left"/>
      <w:pPr>
        <w:ind w:hanging="360" w:left="4306"/>
      </w:pPr>
    </w:lvl>
    <w:lvl w:ilvl="5">
      <w:start w:val="1"/>
      <w:numFmt w:val="lowerRoman"/>
      <w:lvlText w:val="%6."/>
      <w:lvlJc w:val="right"/>
      <w:pPr>
        <w:ind w:hanging="180" w:left="5026"/>
      </w:pPr>
    </w:lvl>
    <w:lvl w:ilvl="6">
      <w:start w:val="1"/>
      <w:numFmt w:val="decimal"/>
      <w:lvlText w:val="%7."/>
      <w:lvlJc w:val="left"/>
      <w:pPr>
        <w:ind w:hanging="360" w:left="5746"/>
      </w:pPr>
    </w:lvl>
    <w:lvl w:ilvl="7">
      <w:start w:val="1"/>
      <w:numFmt w:val="lowerLetter"/>
      <w:lvlText w:val="%8."/>
      <w:lvlJc w:val="left"/>
      <w:pPr>
        <w:ind w:hanging="360" w:left="6466"/>
      </w:pPr>
    </w:lvl>
    <w:lvl w:ilvl="8">
      <w:start w:val="1"/>
      <w:numFmt w:val="lowerRoman"/>
      <w:lvlText w:val="%9."/>
      <w:lvlJc w:val="right"/>
      <w:pPr>
        <w:ind w:hanging="180" w:left="718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160" w:line="264" w:lineRule="auto"/>
      <w:ind/>
    </w:pPr>
    <w:rPr>
      <w:sz w:val="22"/>
    </w:rPr>
  </w:style>
  <w:style w:default="1" w:styleId="Style_3_ch" w:type="character">
    <w:name w:val="Normal"/>
    <w:link w:val="Style_3"/>
    <w:rPr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List Paragraph"/>
    <w:basedOn w:val="Style_3"/>
    <w:link w:val="Style_1_ch"/>
    <w:pPr>
      <w:ind w:left="720"/>
      <w:contextualSpacing w:val="1"/>
    </w:pPr>
  </w:style>
  <w:style w:styleId="Style_1_ch" w:type="character">
    <w:name w:val="List Paragraph"/>
    <w:basedOn w:val="Style_3_ch"/>
    <w:link w:val="Style_1"/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3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3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3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3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3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25" w:type="table">
    <w:name w:val="Table Grid"/>
    <w:basedOn w:val="Style_2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2025-12-24T05:36:23Z</dcterms:modified>
</cp:coreProperties>
</file>