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32" w:rsidRDefault="00FF6627" w:rsidP="000C28A0">
      <w:pPr>
        <w:widowControl w:val="0"/>
        <w:autoSpaceDE w:val="0"/>
        <w:autoSpaceDN w:val="0"/>
        <w:adjustRightInd w:val="0"/>
        <w:spacing w:line="240" w:lineRule="atLeast"/>
        <w:ind w:left="30" w:right="30"/>
        <w:jc w:val="center"/>
        <w:rPr>
          <w:b/>
          <w:bCs/>
          <w:color w:val="000000"/>
          <w:sz w:val="28"/>
          <w:szCs w:val="28"/>
        </w:rPr>
      </w:pPr>
      <w:r>
        <w:rPr>
          <w:b/>
          <w:bCs/>
          <w:color w:val="000000"/>
          <w:sz w:val="28"/>
          <w:szCs w:val="28"/>
        </w:rPr>
        <w:t>Форма</w:t>
      </w:r>
      <w:r>
        <w:rPr>
          <w:b/>
          <w:bCs/>
          <w:color w:val="000000"/>
          <w:sz w:val="28"/>
          <w:szCs w:val="28"/>
        </w:rPr>
        <w:br/>
        <w:t>согласия на обработку персональных данных претендентов на замещение вакантных должностей и включение в кадровый резерв государственной гражданской службы Краснодарского края в Контрольно-счетной палате Краснодарского края и иных субъектов персональных данных</w:t>
      </w:r>
      <w:r w:rsidR="00024F32">
        <w:rPr>
          <w:b/>
          <w:bCs/>
          <w:color w:val="000000"/>
          <w:sz w:val="28"/>
          <w:szCs w:val="28"/>
        </w:rPr>
        <w:br/>
        <w:t> </w:t>
      </w:r>
    </w:p>
    <w:p w:rsidR="00024F32" w:rsidRDefault="00024F32" w:rsidP="000C28A0">
      <w:pPr>
        <w:widowControl w:val="0"/>
        <w:autoSpaceDE w:val="0"/>
        <w:autoSpaceDN w:val="0"/>
        <w:adjustRightInd w:val="0"/>
        <w:spacing w:line="240" w:lineRule="atLeast"/>
        <w:ind w:left="30" w:right="30"/>
        <w:jc w:val="center"/>
        <w:rPr>
          <w:b/>
          <w:bCs/>
          <w:color w:val="000000"/>
          <w:sz w:val="28"/>
          <w:szCs w:val="28"/>
        </w:rPr>
      </w:pPr>
    </w:p>
    <w:p w:rsidR="00024F32" w:rsidRPr="00C2537A" w:rsidRDefault="00024F32" w:rsidP="000677D0">
      <w:pPr>
        <w:widowControl w:val="0"/>
        <w:autoSpaceDE w:val="0"/>
        <w:autoSpaceDN w:val="0"/>
        <w:adjustRightInd w:val="0"/>
        <w:spacing w:line="276" w:lineRule="auto"/>
        <w:ind w:right="30" w:firstLine="711"/>
        <w:jc w:val="both"/>
        <w:rPr>
          <w:color w:val="000000"/>
          <w:sz w:val="28"/>
          <w:szCs w:val="28"/>
        </w:rPr>
      </w:pPr>
      <w:proofErr w:type="gramStart"/>
      <w:r w:rsidRPr="00C2537A">
        <w:rPr>
          <w:color w:val="000000"/>
          <w:sz w:val="28"/>
          <w:szCs w:val="28"/>
        </w:rPr>
        <w:t>Я, ________________________________________, проживающий (-</w:t>
      </w:r>
      <w:proofErr w:type="spellStart"/>
      <w:r w:rsidRPr="00C2537A">
        <w:rPr>
          <w:color w:val="000000"/>
          <w:sz w:val="28"/>
          <w:szCs w:val="28"/>
        </w:rPr>
        <w:t>ая</w:t>
      </w:r>
      <w:proofErr w:type="spellEnd"/>
      <w:r w:rsidRPr="00C2537A">
        <w:rPr>
          <w:color w:val="000000"/>
          <w:sz w:val="28"/>
          <w:szCs w:val="28"/>
        </w:rPr>
        <w:t>) по адресу _______________________________________________________, паспорт серии ______, номер _______________, выдан ____________________ ___________________________________________________________________ "___"___________ ______ года, в соответствии с Федеральным законом Российской Федерации от 27 июля 2006 года № 152-ФЗ "О персональных данных", свободно, своей волей и в своем интересе даю согласие Контрольно-счетной палате Краснодарского края, расположенной по адресу 350020, Краснодарский край, г. Краснодар, ул. Коммунаров, 276</w:t>
      </w:r>
      <w:r>
        <w:rPr>
          <w:color w:val="000000"/>
          <w:sz w:val="28"/>
          <w:szCs w:val="28"/>
        </w:rPr>
        <w:t>/1</w:t>
      </w:r>
      <w:r w:rsidRPr="00C2537A">
        <w:rPr>
          <w:color w:val="000000"/>
          <w:sz w:val="28"/>
          <w:szCs w:val="28"/>
        </w:rPr>
        <w:t>, на обработку (любое действие (операцию) или</w:t>
      </w:r>
      <w:proofErr w:type="gramEnd"/>
      <w:r w:rsidRPr="00C2537A">
        <w:rPr>
          <w:color w:val="000000"/>
          <w:sz w:val="28"/>
          <w:szCs w:val="28"/>
        </w:rPr>
        <w:t xml:space="preserve"> совокупность действий (операций), совершаемых с использованием средств автоматизации или без использования таких средств (автоматизированную/смешанную/</w:t>
      </w:r>
      <w:proofErr w:type="spellStart"/>
      <w:r w:rsidRPr="00C2537A">
        <w:rPr>
          <w:color w:val="000000"/>
          <w:sz w:val="28"/>
          <w:szCs w:val="28"/>
        </w:rPr>
        <w:t>неавтоматизированую</w:t>
      </w:r>
      <w:proofErr w:type="spellEnd"/>
      <w:r w:rsidRPr="00C2537A">
        <w:rPr>
          <w:color w:val="000000"/>
          <w:sz w:val="28"/>
          <w:szCs w:val="28"/>
        </w:rPr>
        <w:t xml:space="preserve"> обработку)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без (с) применения (ем) ЭВМ, без (с) передачи (ей) по внутренней сети и без (с) передач</w:t>
      </w:r>
      <w:proofErr w:type="gramStart"/>
      <w:r w:rsidRPr="00C2537A">
        <w:rPr>
          <w:color w:val="000000"/>
          <w:sz w:val="28"/>
          <w:szCs w:val="28"/>
        </w:rPr>
        <w:t>и(</w:t>
      </w:r>
      <w:proofErr w:type="gramEnd"/>
      <w:r w:rsidRPr="00C2537A">
        <w:rPr>
          <w:color w:val="000000"/>
          <w:sz w:val="28"/>
          <w:szCs w:val="28"/>
        </w:rPr>
        <w:t>ей) по сети интернет) моих персональных данных:</w:t>
      </w:r>
    </w:p>
    <w:p w:rsidR="00024F32" w:rsidRPr="000677D0" w:rsidRDefault="00024F32" w:rsidP="000677D0">
      <w:pPr>
        <w:widowControl w:val="0"/>
        <w:autoSpaceDE w:val="0"/>
        <w:autoSpaceDN w:val="0"/>
        <w:adjustRightInd w:val="0"/>
        <w:spacing w:line="276" w:lineRule="auto"/>
        <w:ind w:right="30" w:firstLine="711"/>
        <w:jc w:val="both"/>
        <w:rPr>
          <w:color w:val="000000"/>
          <w:sz w:val="24"/>
          <w:szCs w:val="24"/>
        </w:rPr>
      </w:pPr>
      <w:r w:rsidRPr="000677D0">
        <w:rPr>
          <w:color w:val="000000"/>
        </w:rPr>
        <w:t>1.</w:t>
      </w:r>
      <w:r w:rsidRPr="000677D0">
        <w:rPr>
          <w:color w:val="000000"/>
          <w:sz w:val="24"/>
          <w:szCs w:val="24"/>
        </w:rPr>
        <w:t>Фамилия, имя, отчество, дата и место рождения, пол, гражданство.</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 Прежние фамилия, имя, отчество, дата, место и причина изменения (в случае изменения с обработкой подтверждающих документов).</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3. </w:t>
      </w:r>
      <w:bookmarkStart w:id="0" w:name="_Hlk20816629"/>
      <w:r w:rsidRPr="000677D0">
        <w:rPr>
          <w:color w:val="000000"/>
          <w:sz w:val="24"/>
          <w:szCs w:val="24"/>
        </w:rPr>
        <w:t>Владение иностранными языками и языками народов Российской Федерации</w:t>
      </w:r>
      <w:bookmarkEnd w:id="0"/>
      <w:r w:rsidRPr="000677D0">
        <w:rPr>
          <w:color w:val="000000"/>
          <w:sz w:val="24"/>
          <w:szCs w:val="24"/>
        </w:rPr>
        <w:t>.</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5. Послевузовское профессиональное образование (наименование образовательного или научного учреждения, год окончания), учёная степень, учёное звание (когда присвоены, номера дипломов, аттестатов).</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6. Выполняемая работа с начала трудовой деятельности (включая военную службу, работу по совместительству, предпринимательскую деятельность).</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7.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 xml:space="preserve">8. Государственные награды, иные награды и знаки отличия (кем </w:t>
      </w:r>
      <w:proofErr w:type="gramStart"/>
      <w:r w:rsidRPr="000677D0">
        <w:rPr>
          <w:color w:val="000000"/>
          <w:sz w:val="24"/>
          <w:szCs w:val="24"/>
        </w:rPr>
        <w:t>награждён</w:t>
      </w:r>
      <w:proofErr w:type="gramEnd"/>
      <w:r w:rsidRPr="000677D0">
        <w:rPr>
          <w:color w:val="000000"/>
          <w:sz w:val="24"/>
          <w:szCs w:val="24"/>
        </w:rPr>
        <w:t xml:space="preserve"> и когда).</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9. </w:t>
      </w:r>
      <w:proofErr w:type="gramStart"/>
      <w:r w:rsidRPr="000677D0">
        <w:rPr>
          <w:color w:val="000000"/>
          <w:sz w:val="24"/>
          <w:szCs w:val="24"/>
        </w:rPr>
        <w:t>Степень родства, фамилии, имена, отчества, даты рождения близких родственников (отца, матери, братьев, сестёр и детей), а также мужа (жены).</w:t>
      </w:r>
      <w:proofErr w:type="gramEnd"/>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10. Места рождения, места работы и домашние адреса близких родственников (отца, матери, братьев, сестёр и детей), а также мужа (жены).</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11. Фамилии, имена, отчества, даты рождения, места рождения, места работы и домашние адреса бывших мужей (жён).</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12. Пребывание за границей (когда, где, с какой целью).</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lastRenderedPageBreak/>
        <w:t>13. </w:t>
      </w:r>
      <w:proofErr w:type="gramStart"/>
      <w:r w:rsidRPr="000677D0">
        <w:rPr>
          <w:color w:val="000000"/>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14. Адрес фактического проживания.</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15. Сведения о регистрации по месту жительства.</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16. Паспортные данные (серия, номер, кем и когда выдан).</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17. Данные документа, удостоверяющего личность гражданина Российской Федерации за пределами Российской Федерации (серия, номер, кем и когда выдан).</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18. Номер телефона.</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19. Отношение к воинской обязанности, сведения по воинскому учёту (для граждан, пребывающих в запасе, и лиц, подлежащих призыву на военную службу).</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20. Идентификационный номер налогоплательщика.</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21. Номер страхового свидетельства обязательного пенсионного страхования.</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22. Наличие (отсутствие) судимости.</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23. Допуск к государственной тайне, оформленный за период работы, службы, учёбы (форма, номер и дата).</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24. Наличие (отсутствие) заболевания, препятствующего поступлению на государственную гражданскую службу Российской Федерации или её прохождению, подтверждённого заключением медицинского учреждения.</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25.  Трудоспособность.</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26.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27. Сведения о последнем месте государственной или муниципальной службы.</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28. Данные полиса ОМС.</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29. Фотография.</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30. Реквизиты лицевого/расчетного счета.</w:t>
      </w:r>
    </w:p>
    <w:p w:rsidR="00024F32" w:rsidRPr="000677D0" w:rsidRDefault="00024F32" w:rsidP="004529EA">
      <w:pPr>
        <w:widowControl w:val="0"/>
        <w:autoSpaceDE w:val="0"/>
        <w:autoSpaceDN w:val="0"/>
        <w:adjustRightInd w:val="0"/>
        <w:spacing w:line="240" w:lineRule="atLeast"/>
        <w:ind w:left="709" w:right="30"/>
        <w:jc w:val="both"/>
        <w:rPr>
          <w:color w:val="000000"/>
          <w:sz w:val="24"/>
          <w:szCs w:val="24"/>
        </w:rPr>
      </w:pPr>
      <w:r w:rsidRPr="000677D0">
        <w:rPr>
          <w:color w:val="000000"/>
          <w:sz w:val="24"/>
          <w:szCs w:val="24"/>
        </w:rPr>
        <w:t>31. Свидетельства о рождении/браке/смерти субъекта сотрудников и его родственников.</w:t>
      </w:r>
      <w:bookmarkStart w:id="1" w:name="_GoBack"/>
      <w:bookmarkEnd w:id="1"/>
    </w:p>
    <w:p w:rsidR="00024F32" w:rsidRPr="00C2537A" w:rsidRDefault="00024F32" w:rsidP="000C28A0">
      <w:pPr>
        <w:widowControl w:val="0"/>
        <w:autoSpaceDE w:val="0"/>
        <w:autoSpaceDN w:val="0"/>
        <w:adjustRightInd w:val="0"/>
        <w:spacing w:line="276" w:lineRule="auto"/>
        <w:ind w:right="30" w:firstLine="711"/>
        <w:jc w:val="both"/>
        <w:rPr>
          <w:color w:val="000000"/>
          <w:sz w:val="28"/>
          <w:szCs w:val="28"/>
        </w:rPr>
      </w:pPr>
      <w:r w:rsidRPr="00C2537A">
        <w:rPr>
          <w:color w:val="000000"/>
          <w:sz w:val="28"/>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(в том числе прохождением конкурсов), ее прохождением и прекращением (трудовых и непосредственно связанных с ними отношений);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roofErr w:type="gramStart"/>
      <w:r w:rsidRPr="00C2537A">
        <w:rPr>
          <w:color w:val="000000"/>
          <w:sz w:val="28"/>
          <w:szCs w:val="28"/>
        </w:rPr>
        <w:t xml:space="preserve">для исполнения договора, стороной которого либо </w:t>
      </w:r>
      <w:proofErr w:type="spellStart"/>
      <w:r w:rsidRPr="00C2537A">
        <w:rPr>
          <w:color w:val="000000"/>
          <w:sz w:val="28"/>
          <w:szCs w:val="28"/>
        </w:rPr>
        <w:t>выгодоприобретателем</w:t>
      </w:r>
      <w:proofErr w:type="spellEnd"/>
      <w:r w:rsidRPr="00C2537A">
        <w:rPr>
          <w:color w:val="000000"/>
          <w:sz w:val="28"/>
          <w:szCs w:val="28"/>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C2537A">
        <w:rPr>
          <w:color w:val="000000"/>
          <w:sz w:val="28"/>
          <w:szCs w:val="28"/>
        </w:rPr>
        <w:t>выгодоприобретателем</w:t>
      </w:r>
      <w:proofErr w:type="spellEnd"/>
      <w:r w:rsidRPr="00C2537A">
        <w:rPr>
          <w:color w:val="000000"/>
          <w:sz w:val="28"/>
          <w:szCs w:val="28"/>
        </w:rPr>
        <w:t xml:space="preserve"> или поручителем;</w:t>
      </w:r>
      <w:proofErr w:type="gramEnd"/>
      <w:r w:rsidRPr="00C2537A">
        <w:rPr>
          <w:color w:val="000000"/>
          <w:sz w:val="28"/>
          <w:szCs w:val="28"/>
        </w:rPr>
        <w:t xml:space="preserve"> для осуществления правосудия, исполнения судебного акта; а также в иных целях, предусмотренных Федеральным законом Российской Федерации от 27 июля 2006 года № 152-ФЗ "О персональных данных", необходимых для реализации полномочий, возложенных на Контрольно-счетную палату Краснодарского края законодательством РФ и Краснодарского края.</w:t>
      </w:r>
    </w:p>
    <w:tbl>
      <w:tblPr>
        <w:tblW w:w="9671" w:type="dxa"/>
        <w:tblInd w:w="2" w:type="dxa"/>
        <w:tblLayout w:type="fixed"/>
        <w:tblCellMar>
          <w:left w:w="0" w:type="dxa"/>
          <w:right w:w="0" w:type="dxa"/>
        </w:tblCellMar>
        <w:tblLook w:val="0000"/>
      </w:tblPr>
      <w:tblGrid>
        <w:gridCol w:w="9671"/>
      </w:tblGrid>
      <w:tr w:rsidR="00024F32" w:rsidRPr="00C2537A">
        <w:tc>
          <w:tcPr>
            <w:tcW w:w="9671"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rPr>
                <w:rFonts w:ascii="Tahoma" w:hAnsi="Tahoma" w:cs="Tahoma"/>
                <w:sz w:val="28"/>
                <w:szCs w:val="28"/>
              </w:rPr>
            </w:pPr>
          </w:p>
        </w:tc>
      </w:tr>
    </w:tbl>
    <w:p w:rsidR="00024F32" w:rsidRPr="00C2537A" w:rsidRDefault="00024F32" w:rsidP="000C28A0">
      <w:pPr>
        <w:widowControl w:val="0"/>
        <w:autoSpaceDE w:val="0"/>
        <w:autoSpaceDN w:val="0"/>
        <w:adjustRightInd w:val="0"/>
        <w:spacing w:line="276" w:lineRule="auto"/>
        <w:ind w:left="30" w:right="30" w:firstLine="711"/>
        <w:jc w:val="both"/>
        <w:rPr>
          <w:color w:val="000000"/>
          <w:sz w:val="28"/>
          <w:szCs w:val="28"/>
        </w:rPr>
      </w:pPr>
      <w:r w:rsidRPr="00C2537A">
        <w:rPr>
          <w:color w:val="000000"/>
          <w:sz w:val="28"/>
          <w:szCs w:val="28"/>
        </w:rPr>
        <w:lastRenderedPageBreak/>
        <w:t>Я ознакомлен (а), что:</w:t>
      </w:r>
    </w:p>
    <w:p w:rsidR="00024F32" w:rsidRPr="00C2537A" w:rsidRDefault="00024F32" w:rsidP="000C28A0">
      <w:pPr>
        <w:widowControl w:val="0"/>
        <w:autoSpaceDE w:val="0"/>
        <w:autoSpaceDN w:val="0"/>
        <w:adjustRightInd w:val="0"/>
        <w:spacing w:line="276" w:lineRule="auto"/>
        <w:ind w:left="30" w:right="30" w:firstLine="711"/>
        <w:jc w:val="both"/>
        <w:rPr>
          <w:color w:val="000000"/>
          <w:sz w:val="28"/>
          <w:szCs w:val="28"/>
        </w:rPr>
      </w:pPr>
      <w:r w:rsidRPr="00C2537A">
        <w:rPr>
          <w:color w:val="000000"/>
          <w:sz w:val="28"/>
          <w:szCs w:val="28"/>
        </w:rPr>
        <w:t xml:space="preserve">1) согласие на обработку персональных данных действует </w:t>
      </w:r>
      <w:proofErr w:type="gramStart"/>
      <w:r w:rsidRPr="00C2537A">
        <w:rPr>
          <w:color w:val="000000"/>
          <w:sz w:val="28"/>
          <w:szCs w:val="28"/>
        </w:rPr>
        <w:t>с даты подписания</w:t>
      </w:r>
      <w:proofErr w:type="gramEnd"/>
      <w:r w:rsidRPr="00C2537A">
        <w:rPr>
          <w:color w:val="000000"/>
          <w:sz w:val="28"/>
          <w:szCs w:val="28"/>
        </w:rPr>
        <w:t xml:space="preserve"> настоящего согласия в течение всего срока государственной гражданской службы (работы) в Контрольно-счетной палате Краснодарского края;</w:t>
      </w:r>
    </w:p>
    <w:p w:rsidR="00024F32" w:rsidRPr="00C2537A" w:rsidRDefault="00024F32" w:rsidP="000C28A0">
      <w:pPr>
        <w:widowControl w:val="0"/>
        <w:autoSpaceDE w:val="0"/>
        <w:autoSpaceDN w:val="0"/>
        <w:adjustRightInd w:val="0"/>
        <w:spacing w:line="276" w:lineRule="auto"/>
        <w:ind w:left="30" w:right="30" w:firstLine="711"/>
        <w:jc w:val="both"/>
        <w:rPr>
          <w:color w:val="000000"/>
          <w:sz w:val="28"/>
          <w:szCs w:val="28"/>
        </w:rPr>
      </w:pPr>
      <w:r w:rsidRPr="00C2537A">
        <w:rPr>
          <w:color w:val="000000"/>
          <w:sz w:val="28"/>
          <w:szCs w:val="28"/>
        </w:rPr>
        <w:t>2) согласие на обработку персональных данных может быть отозвано на основании письменного заявления в произвольной форме;</w:t>
      </w:r>
    </w:p>
    <w:p w:rsidR="00024F32" w:rsidRPr="00C2537A" w:rsidRDefault="00024F32" w:rsidP="000C28A0">
      <w:pPr>
        <w:widowControl w:val="0"/>
        <w:autoSpaceDE w:val="0"/>
        <w:autoSpaceDN w:val="0"/>
        <w:adjustRightInd w:val="0"/>
        <w:spacing w:line="276" w:lineRule="auto"/>
        <w:ind w:left="30" w:right="30" w:firstLine="711"/>
        <w:jc w:val="both"/>
        <w:rPr>
          <w:color w:val="000000"/>
          <w:sz w:val="28"/>
          <w:szCs w:val="28"/>
        </w:rPr>
      </w:pPr>
      <w:r w:rsidRPr="00C2537A">
        <w:rPr>
          <w:color w:val="000000"/>
          <w:sz w:val="28"/>
          <w:szCs w:val="28"/>
        </w:rPr>
        <w:t>3) в случае отзыва согласия на обработку персональных данных Контрольно-счетная палата Краснодарского края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024F32" w:rsidRPr="00C2537A" w:rsidRDefault="00024F32" w:rsidP="000C28A0">
      <w:pPr>
        <w:widowControl w:val="0"/>
        <w:autoSpaceDE w:val="0"/>
        <w:autoSpaceDN w:val="0"/>
        <w:adjustRightInd w:val="0"/>
        <w:spacing w:line="276" w:lineRule="auto"/>
        <w:ind w:left="30" w:right="30" w:firstLine="711"/>
        <w:jc w:val="both"/>
        <w:rPr>
          <w:color w:val="000000"/>
          <w:sz w:val="28"/>
          <w:szCs w:val="28"/>
        </w:rPr>
      </w:pPr>
      <w:r w:rsidRPr="00C2537A">
        <w:rPr>
          <w:color w:val="000000"/>
          <w:sz w:val="28"/>
          <w:szCs w:val="28"/>
        </w:rPr>
        <w:t>4) после увольнения с государственной гражданской службы (прекращения трудовых отношений) персональные данные хранятся в Контрольно-счетной палате Краснодарского края в течение срока хранения документов, предусмотренных действующим законодательством Российской Федерации;</w:t>
      </w:r>
    </w:p>
    <w:p w:rsidR="00024F32" w:rsidRPr="00C2537A" w:rsidRDefault="00024F32" w:rsidP="000C28A0">
      <w:pPr>
        <w:widowControl w:val="0"/>
        <w:autoSpaceDE w:val="0"/>
        <w:autoSpaceDN w:val="0"/>
        <w:adjustRightInd w:val="0"/>
        <w:spacing w:line="276" w:lineRule="auto"/>
        <w:ind w:left="30" w:right="30" w:firstLine="711"/>
        <w:jc w:val="both"/>
        <w:rPr>
          <w:color w:val="000000"/>
          <w:sz w:val="28"/>
          <w:szCs w:val="28"/>
        </w:rPr>
      </w:pPr>
      <w:r w:rsidRPr="00C2537A">
        <w:rPr>
          <w:color w:val="000000"/>
          <w:sz w:val="28"/>
          <w:szCs w:val="28"/>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C2537A">
        <w:rPr>
          <w:color w:val="000000"/>
          <w:sz w:val="28"/>
          <w:szCs w:val="28"/>
        </w:rPr>
        <w:t>выполнения</w:t>
      </w:r>
      <w:proofErr w:type="gramEnd"/>
      <w:r w:rsidRPr="00C2537A">
        <w:rPr>
          <w:color w:val="000000"/>
          <w:sz w:val="28"/>
          <w:szCs w:val="28"/>
        </w:rPr>
        <w:t xml:space="preserve"> возложенных законодательством Российской Федерации, Краснодарского края на Контрольно-счетную палату Краснодарского края функций, полномочий и обязанностей.</w:t>
      </w:r>
    </w:p>
    <w:p w:rsidR="00024F32" w:rsidRPr="00C2537A" w:rsidRDefault="00024F32" w:rsidP="000C28A0">
      <w:pPr>
        <w:widowControl w:val="0"/>
        <w:autoSpaceDE w:val="0"/>
        <w:autoSpaceDN w:val="0"/>
        <w:adjustRightInd w:val="0"/>
        <w:spacing w:line="240" w:lineRule="atLeast"/>
        <w:ind w:left="30" w:right="30" w:firstLine="711"/>
        <w:jc w:val="both"/>
        <w:rPr>
          <w:color w:val="000000"/>
          <w:sz w:val="28"/>
          <w:szCs w:val="28"/>
        </w:rPr>
      </w:pPr>
    </w:p>
    <w:p w:rsidR="00024F32" w:rsidRPr="00C2537A" w:rsidRDefault="00024F32" w:rsidP="000C28A0">
      <w:pPr>
        <w:widowControl w:val="0"/>
        <w:autoSpaceDE w:val="0"/>
        <w:autoSpaceDN w:val="0"/>
        <w:adjustRightInd w:val="0"/>
        <w:spacing w:line="240" w:lineRule="atLeast"/>
        <w:ind w:left="30" w:right="30" w:firstLine="711"/>
        <w:jc w:val="both"/>
        <w:rPr>
          <w:color w:val="000000"/>
          <w:sz w:val="28"/>
          <w:szCs w:val="28"/>
        </w:rPr>
      </w:pPr>
    </w:p>
    <w:tbl>
      <w:tblPr>
        <w:tblW w:w="0" w:type="auto"/>
        <w:tblInd w:w="2" w:type="dxa"/>
        <w:tblLayout w:type="fixed"/>
        <w:tblCellMar>
          <w:left w:w="0" w:type="dxa"/>
          <w:right w:w="0" w:type="dxa"/>
        </w:tblCellMar>
        <w:tblLook w:val="0000"/>
      </w:tblPr>
      <w:tblGrid>
        <w:gridCol w:w="4124"/>
        <w:gridCol w:w="427"/>
        <w:gridCol w:w="1991"/>
        <w:gridCol w:w="285"/>
        <w:gridCol w:w="2844"/>
      </w:tblGrid>
      <w:tr w:rsidR="00024F32" w:rsidRPr="00C2537A">
        <w:tc>
          <w:tcPr>
            <w:tcW w:w="4124"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spacing w:before="15" w:after="15" w:line="317" w:lineRule="exact"/>
              <w:ind w:left="30" w:right="30"/>
              <w:rPr>
                <w:color w:val="000000"/>
                <w:sz w:val="28"/>
                <w:szCs w:val="28"/>
              </w:rPr>
            </w:pPr>
            <w:r w:rsidRPr="00C2537A">
              <w:rPr>
                <w:color w:val="000000"/>
                <w:sz w:val="28"/>
                <w:szCs w:val="28"/>
              </w:rPr>
              <w:t>"___"  _____________ 20__ года</w:t>
            </w:r>
          </w:p>
        </w:tc>
        <w:tc>
          <w:tcPr>
            <w:tcW w:w="427"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rPr>
                <w:sz w:val="28"/>
                <w:szCs w:val="28"/>
              </w:rPr>
            </w:pPr>
          </w:p>
        </w:tc>
        <w:tc>
          <w:tcPr>
            <w:tcW w:w="1991" w:type="dxa"/>
            <w:tcBorders>
              <w:top w:val="nil"/>
              <w:left w:val="nil"/>
              <w:bottom w:val="single" w:sz="8" w:space="0" w:color="000000"/>
              <w:right w:val="nil"/>
            </w:tcBorders>
            <w:shd w:val="clear" w:color="auto" w:fill="FFFFFF"/>
          </w:tcPr>
          <w:p w:rsidR="00024F32" w:rsidRPr="00C2537A" w:rsidRDefault="00024F32" w:rsidP="00D37E37">
            <w:pPr>
              <w:widowControl w:val="0"/>
              <w:autoSpaceDE w:val="0"/>
              <w:autoSpaceDN w:val="0"/>
              <w:adjustRightInd w:val="0"/>
              <w:rPr>
                <w:sz w:val="28"/>
                <w:szCs w:val="28"/>
              </w:rPr>
            </w:pPr>
          </w:p>
        </w:tc>
        <w:tc>
          <w:tcPr>
            <w:tcW w:w="285"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rPr>
                <w:sz w:val="28"/>
                <w:szCs w:val="28"/>
              </w:rPr>
            </w:pPr>
          </w:p>
        </w:tc>
        <w:tc>
          <w:tcPr>
            <w:tcW w:w="2844" w:type="dxa"/>
            <w:tcBorders>
              <w:top w:val="nil"/>
              <w:left w:val="nil"/>
              <w:bottom w:val="single" w:sz="8" w:space="0" w:color="000000"/>
              <w:right w:val="nil"/>
            </w:tcBorders>
            <w:shd w:val="clear" w:color="auto" w:fill="FFFFFF"/>
          </w:tcPr>
          <w:p w:rsidR="00024F32" w:rsidRPr="00C2537A" w:rsidRDefault="00024F32" w:rsidP="00D37E37">
            <w:pPr>
              <w:widowControl w:val="0"/>
              <w:autoSpaceDE w:val="0"/>
              <w:autoSpaceDN w:val="0"/>
              <w:adjustRightInd w:val="0"/>
              <w:rPr>
                <w:sz w:val="28"/>
                <w:szCs w:val="28"/>
              </w:rPr>
            </w:pPr>
          </w:p>
        </w:tc>
      </w:tr>
      <w:tr w:rsidR="00024F32" w:rsidRPr="00C2537A">
        <w:tc>
          <w:tcPr>
            <w:tcW w:w="4124"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rPr>
                <w:sz w:val="28"/>
                <w:szCs w:val="28"/>
              </w:rPr>
            </w:pPr>
          </w:p>
        </w:tc>
        <w:tc>
          <w:tcPr>
            <w:tcW w:w="427"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rPr>
                <w:sz w:val="28"/>
                <w:szCs w:val="28"/>
              </w:rPr>
            </w:pPr>
          </w:p>
        </w:tc>
        <w:tc>
          <w:tcPr>
            <w:tcW w:w="1991"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spacing w:before="15" w:after="15" w:line="230" w:lineRule="exact"/>
              <w:ind w:left="30" w:right="30"/>
              <w:jc w:val="center"/>
              <w:rPr>
                <w:color w:val="000000"/>
                <w:sz w:val="28"/>
                <w:szCs w:val="28"/>
              </w:rPr>
            </w:pPr>
            <w:r w:rsidRPr="00C2537A">
              <w:rPr>
                <w:color w:val="000000"/>
                <w:sz w:val="28"/>
                <w:szCs w:val="28"/>
              </w:rPr>
              <w:t>(подпись)</w:t>
            </w:r>
          </w:p>
        </w:tc>
        <w:tc>
          <w:tcPr>
            <w:tcW w:w="285"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jc w:val="center"/>
              <w:rPr>
                <w:sz w:val="28"/>
                <w:szCs w:val="28"/>
              </w:rPr>
            </w:pPr>
          </w:p>
        </w:tc>
        <w:tc>
          <w:tcPr>
            <w:tcW w:w="2844" w:type="dxa"/>
            <w:tcBorders>
              <w:top w:val="nil"/>
              <w:left w:val="nil"/>
              <w:bottom w:val="nil"/>
              <w:right w:val="nil"/>
            </w:tcBorders>
            <w:shd w:val="clear" w:color="auto" w:fill="FFFFFF"/>
          </w:tcPr>
          <w:p w:rsidR="00024F32" w:rsidRPr="00C2537A" w:rsidRDefault="00024F32" w:rsidP="00D37E37">
            <w:pPr>
              <w:widowControl w:val="0"/>
              <w:autoSpaceDE w:val="0"/>
              <w:autoSpaceDN w:val="0"/>
              <w:adjustRightInd w:val="0"/>
              <w:spacing w:before="15" w:after="15" w:line="230" w:lineRule="exact"/>
              <w:ind w:left="30" w:right="30"/>
              <w:jc w:val="center"/>
              <w:rPr>
                <w:color w:val="000000"/>
                <w:sz w:val="28"/>
                <w:szCs w:val="28"/>
              </w:rPr>
            </w:pPr>
            <w:r w:rsidRPr="00C2537A">
              <w:rPr>
                <w:color w:val="000000"/>
                <w:sz w:val="28"/>
                <w:szCs w:val="28"/>
              </w:rPr>
              <w:t>(инициалы, фамилия)</w:t>
            </w:r>
          </w:p>
        </w:tc>
      </w:tr>
    </w:tbl>
    <w:p w:rsidR="00024F32" w:rsidRPr="00C2537A" w:rsidRDefault="00024F32" w:rsidP="000C28A0">
      <w:pPr>
        <w:rPr>
          <w:sz w:val="28"/>
          <w:szCs w:val="28"/>
        </w:rPr>
      </w:pPr>
    </w:p>
    <w:p w:rsidR="00024F32" w:rsidRPr="00C2537A" w:rsidRDefault="00024F32">
      <w:pPr>
        <w:rPr>
          <w:sz w:val="28"/>
          <w:szCs w:val="28"/>
        </w:rPr>
      </w:pPr>
    </w:p>
    <w:sectPr w:rsidR="00024F32" w:rsidRPr="00C2537A" w:rsidSect="00C2537A">
      <w:footerReference w:type="default" r:id="rId7"/>
      <w:pgSz w:w="11906" w:h="16838"/>
      <w:pgMar w:top="567" w:right="567" w:bottom="284" w:left="1134"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32" w:rsidRDefault="00024F32" w:rsidP="00D37E37">
      <w:r>
        <w:separator/>
      </w:r>
    </w:p>
  </w:endnote>
  <w:endnote w:type="continuationSeparator" w:id="1">
    <w:p w:rsidR="00024F32" w:rsidRDefault="00024F32" w:rsidP="00D37E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32" w:rsidRDefault="00921C6D" w:rsidP="00D37E37">
    <w:pPr>
      <w:pStyle w:val="a3"/>
      <w:framePr w:wrap="auto" w:vAnchor="text" w:hAnchor="margin" w:xAlign="right" w:y="1"/>
      <w:rPr>
        <w:rStyle w:val="a5"/>
      </w:rPr>
    </w:pPr>
    <w:r>
      <w:rPr>
        <w:rStyle w:val="a5"/>
      </w:rPr>
      <w:fldChar w:fldCharType="begin"/>
    </w:r>
    <w:r w:rsidR="00024F32">
      <w:rPr>
        <w:rStyle w:val="a5"/>
      </w:rPr>
      <w:instrText xml:space="preserve">PAGE  </w:instrText>
    </w:r>
    <w:r>
      <w:rPr>
        <w:rStyle w:val="a5"/>
      </w:rPr>
      <w:fldChar w:fldCharType="separate"/>
    </w:r>
    <w:r w:rsidR="00FF6627">
      <w:rPr>
        <w:rStyle w:val="a5"/>
        <w:noProof/>
      </w:rPr>
      <w:t>2</w:t>
    </w:r>
    <w:r>
      <w:rPr>
        <w:rStyle w:val="a5"/>
      </w:rPr>
      <w:fldChar w:fldCharType="end"/>
    </w:r>
  </w:p>
  <w:p w:rsidR="00024F32" w:rsidRDefault="00024F32" w:rsidP="000C28A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32" w:rsidRDefault="00024F32" w:rsidP="00D37E37">
      <w:r>
        <w:separator/>
      </w:r>
    </w:p>
  </w:footnote>
  <w:footnote w:type="continuationSeparator" w:id="1">
    <w:p w:rsidR="00024F32" w:rsidRDefault="00024F32" w:rsidP="00D37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93FE0"/>
    <w:multiLevelType w:val="hybridMultilevel"/>
    <w:tmpl w:val="5BAE8F5A"/>
    <w:lvl w:ilvl="0" w:tplc="62A25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D4572AE"/>
    <w:multiLevelType w:val="hybridMultilevel"/>
    <w:tmpl w:val="87E25A0C"/>
    <w:lvl w:ilvl="0" w:tplc="62A251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9B87A21"/>
    <w:multiLevelType w:val="hybridMultilevel"/>
    <w:tmpl w:val="FF68C9CE"/>
    <w:lvl w:ilvl="0" w:tplc="36B075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09D7773"/>
    <w:multiLevelType w:val="hybridMultilevel"/>
    <w:tmpl w:val="8656F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DE4258"/>
    <w:multiLevelType w:val="hybridMultilevel"/>
    <w:tmpl w:val="D4264AEA"/>
    <w:lvl w:ilvl="0" w:tplc="0419000F">
      <w:start w:val="1"/>
      <w:numFmt w:val="decimal"/>
      <w:lvlText w:val="%1."/>
      <w:lvlJc w:val="left"/>
      <w:pPr>
        <w:ind w:left="1461" w:hanging="360"/>
      </w:pPr>
    </w:lvl>
    <w:lvl w:ilvl="1" w:tplc="04190019">
      <w:start w:val="1"/>
      <w:numFmt w:val="lowerLetter"/>
      <w:lvlText w:val="%2."/>
      <w:lvlJc w:val="left"/>
      <w:pPr>
        <w:ind w:left="2181" w:hanging="360"/>
      </w:pPr>
    </w:lvl>
    <w:lvl w:ilvl="2" w:tplc="0419001B">
      <w:start w:val="1"/>
      <w:numFmt w:val="lowerRoman"/>
      <w:lvlText w:val="%3."/>
      <w:lvlJc w:val="right"/>
      <w:pPr>
        <w:ind w:left="2901" w:hanging="180"/>
      </w:pPr>
    </w:lvl>
    <w:lvl w:ilvl="3" w:tplc="0419000F">
      <w:start w:val="1"/>
      <w:numFmt w:val="decimal"/>
      <w:lvlText w:val="%4."/>
      <w:lvlJc w:val="left"/>
      <w:pPr>
        <w:ind w:left="3621" w:hanging="360"/>
      </w:pPr>
    </w:lvl>
    <w:lvl w:ilvl="4" w:tplc="04190019">
      <w:start w:val="1"/>
      <w:numFmt w:val="lowerLetter"/>
      <w:lvlText w:val="%5."/>
      <w:lvlJc w:val="left"/>
      <w:pPr>
        <w:ind w:left="4341" w:hanging="360"/>
      </w:pPr>
    </w:lvl>
    <w:lvl w:ilvl="5" w:tplc="0419001B">
      <w:start w:val="1"/>
      <w:numFmt w:val="lowerRoman"/>
      <w:lvlText w:val="%6."/>
      <w:lvlJc w:val="right"/>
      <w:pPr>
        <w:ind w:left="5061" w:hanging="180"/>
      </w:pPr>
    </w:lvl>
    <w:lvl w:ilvl="6" w:tplc="0419000F">
      <w:start w:val="1"/>
      <w:numFmt w:val="decimal"/>
      <w:lvlText w:val="%7."/>
      <w:lvlJc w:val="left"/>
      <w:pPr>
        <w:ind w:left="5781" w:hanging="360"/>
      </w:pPr>
    </w:lvl>
    <w:lvl w:ilvl="7" w:tplc="04190019">
      <w:start w:val="1"/>
      <w:numFmt w:val="lowerLetter"/>
      <w:lvlText w:val="%8."/>
      <w:lvlJc w:val="left"/>
      <w:pPr>
        <w:ind w:left="6501" w:hanging="360"/>
      </w:pPr>
    </w:lvl>
    <w:lvl w:ilvl="8" w:tplc="0419001B">
      <w:start w:val="1"/>
      <w:numFmt w:val="lowerRoman"/>
      <w:lvlText w:val="%9."/>
      <w:lvlJc w:val="right"/>
      <w:pPr>
        <w:ind w:left="7221" w:hanging="180"/>
      </w:pPr>
    </w:lvl>
  </w:abstractNum>
  <w:abstractNum w:abstractNumId="5">
    <w:nsid w:val="66C319E4"/>
    <w:multiLevelType w:val="hybridMultilevel"/>
    <w:tmpl w:val="CC1853A6"/>
    <w:lvl w:ilvl="0" w:tplc="62A251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A42099C"/>
    <w:multiLevelType w:val="hybridMultilevel"/>
    <w:tmpl w:val="BB7AE1AE"/>
    <w:lvl w:ilvl="0" w:tplc="62A251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8A0"/>
    <w:rsid w:val="00024F32"/>
    <w:rsid w:val="000263D5"/>
    <w:rsid w:val="000677D0"/>
    <w:rsid w:val="000C28A0"/>
    <w:rsid w:val="00177F17"/>
    <w:rsid w:val="0019230C"/>
    <w:rsid w:val="001C446A"/>
    <w:rsid w:val="002542B7"/>
    <w:rsid w:val="002A4DB0"/>
    <w:rsid w:val="002D6938"/>
    <w:rsid w:val="002F488E"/>
    <w:rsid w:val="0030133E"/>
    <w:rsid w:val="00393AC7"/>
    <w:rsid w:val="004529EA"/>
    <w:rsid w:val="004979B1"/>
    <w:rsid w:val="00632C35"/>
    <w:rsid w:val="006D521E"/>
    <w:rsid w:val="007D7546"/>
    <w:rsid w:val="008F1958"/>
    <w:rsid w:val="00921C6D"/>
    <w:rsid w:val="00A42538"/>
    <w:rsid w:val="00C2537A"/>
    <w:rsid w:val="00CA052B"/>
    <w:rsid w:val="00D37E37"/>
    <w:rsid w:val="00D63432"/>
    <w:rsid w:val="00FF6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A0"/>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28A0"/>
    <w:pPr>
      <w:tabs>
        <w:tab w:val="center" w:pos="4677"/>
        <w:tab w:val="right" w:pos="9355"/>
      </w:tabs>
    </w:pPr>
  </w:style>
  <w:style w:type="character" w:customStyle="1" w:styleId="a4">
    <w:name w:val="Нижний колонтитул Знак"/>
    <w:basedOn w:val="a0"/>
    <w:link w:val="a3"/>
    <w:uiPriority w:val="99"/>
    <w:semiHidden/>
    <w:rsid w:val="00F50AE8"/>
    <w:rPr>
      <w:sz w:val="20"/>
      <w:szCs w:val="20"/>
    </w:rPr>
  </w:style>
  <w:style w:type="character" w:styleId="a5">
    <w:name w:val="page number"/>
    <w:basedOn w:val="a0"/>
    <w:uiPriority w:val="99"/>
    <w:rsid w:val="000C28A0"/>
  </w:style>
  <w:style w:type="paragraph" w:styleId="a6">
    <w:name w:val="List Paragraph"/>
    <w:basedOn w:val="a"/>
    <w:uiPriority w:val="99"/>
    <w:qFormat/>
    <w:rsid w:val="000677D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6448</Characters>
  <Application>Microsoft Office Word</Application>
  <DocSecurity>0</DocSecurity>
  <Lines>53</Lines>
  <Paragraphs>14</Paragraphs>
  <ScaleCrop>false</ScaleCrop>
  <Company>Контрольно-счетная палата Краснодарского края</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Аганова</dc:creator>
  <cp:keywords/>
  <dc:description/>
  <cp:lastModifiedBy>Мусатов</cp:lastModifiedBy>
  <cp:revision>5</cp:revision>
  <cp:lastPrinted>2020-09-08T11:43:00Z</cp:lastPrinted>
  <dcterms:created xsi:type="dcterms:W3CDTF">2020-09-08T11:35:00Z</dcterms:created>
  <dcterms:modified xsi:type="dcterms:W3CDTF">2020-12-21T09:02:00Z</dcterms:modified>
</cp:coreProperties>
</file>