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08" w:rsidRPr="004D4CED" w:rsidRDefault="00CB6D27" w:rsidP="006F4C0B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CED">
        <w:rPr>
          <w:rFonts w:ascii="Times New Roman" w:hAnsi="Times New Roman" w:cs="Times New Roman"/>
          <w:b/>
          <w:sz w:val="28"/>
          <w:szCs w:val="28"/>
        </w:rPr>
        <w:t>Методы и критерии оценки знаний и навыков кандидата, претендующего на замещение вакантной должности гражданской службы либо включение в кадровый резерв.</w:t>
      </w:r>
    </w:p>
    <w:p w:rsidR="00CB6D27" w:rsidRPr="004D4CED" w:rsidRDefault="00CB6D27" w:rsidP="004D4CE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D27" w:rsidRPr="004D4CED" w:rsidRDefault="00CB6D27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 проведении конкурса конкурсная комиссия оценивает кандидатов </w:t>
      </w:r>
      <w:r w:rsidRPr="004D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основании представленных ими документов об образовании, прохождении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гражданской или иной государственной службы, осуществлении другой трудовой деятельности, а также на основе конкурсных процедур.</w:t>
      </w:r>
    </w:p>
    <w:p w:rsidR="00CB6D27" w:rsidRPr="004D4CED" w:rsidRDefault="00CB6D27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pacing w:val="-2"/>
          <w:sz w:val="28"/>
          <w:szCs w:val="28"/>
        </w:rPr>
        <w:t>Конкурсные процедуры выполняются с использованием следующих</w:t>
      </w:r>
      <w:r w:rsidRPr="004D4CED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4D4CED">
        <w:rPr>
          <w:rFonts w:ascii="Times New Roman" w:eastAsia="Times New Roman" w:hAnsi="Times New Roman" w:cs="Times New Roman"/>
          <w:spacing w:val="-1"/>
          <w:sz w:val="28"/>
          <w:szCs w:val="28"/>
        </w:rPr>
        <w:t>методов оценки профессиональных и личностных качеств кандидата:</w:t>
      </w:r>
    </w:p>
    <w:p w:rsidR="00CB6D27" w:rsidRPr="004D4CED" w:rsidRDefault="00CB6D27" w:rsidP="004D4CED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56419C" w:rsidRPr="0056419C" w:rsidRDefault="00CB6D27" w:rsidP="0056419C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hAnsi="Times New Roman" w:cs="Times New Roman"/>
          <w:sz w:val="28"/>
          <w:szCs w:val="28"/>
        </w:rPr>
        <w:t>собеседование.</w:t>
      </w:r>
    </w:p>
    <w:p w:rsidR="00CB6D27" w:rsidRPr="004D4CED" w:rsidRDefault="0056419C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9C">
        <w:rPr>
          <w:rFonts w:ascii="Times New Roman" w:hAnsi="Times New Roman" w:cs="Times New Roman"/>
          <w:sz w:val="28"/>
          <w:szCs w:val="28"/>
        </w:rPr>
        <w:t>Тест состоит из 2 частей:</w:t>
      </w:r>
    </w:p>
    <w:p w:rsidR="00CB6D27" w:rsidRPr="004D4CED" w:rsidRDefault="0056419C" w:rsidP="004D4CED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9C">
        <w:rPr>
          <w:rFonts w:ascii="Times New Roman" w:hAnsi="Times New Roman" w:cs="Times New Roman"/>
          <w:sz w:val="28"/>
          <w:szCs w:val="28"/>
        </w:rPr>
        <w:t>в первую часть входят вопросы на владение государственным языком Российской Федерации (русским языком), на знание Конституции Российской Федерации и основ конституционного устройства Российской Федерации, Устава Краснодарского края, а также федерального и краевого законодательства в области государственной гражданской службы, законодательства по противодействию коррупции и в области информационно-телекоммуникационных технологий</w:t>
      </w:r>
      <w:r w:rsidR="006941FB" w:rsidRPr="004D4CED">
        <w:rPr>
          <w:rFonts w:ascii="Times New Roman" w:hAnsi="Times New Roman" w:cs="Times New Roman"/>
          <w:sz w:val="28"/>
          <w:szCs w:val="28"/>
        </w:rPr>
        <w:t>;</w:t>
      </w:r>
    </w:p>
    <w:p w:rsidR="006941FB" w:rsidRPr="004D4CED" w:rsidRDefault="0056419C" w:rsidP="004D4CED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9C">
        <w:rPr>
          <w:rFonts w:ascii="Times New Roman" w:eastAsia="Times New Roman" w:hAnsi="Times New Roman" w:cs="Times New Roman"/>
          <w:sz w:val="28"/>
          <w:szCs w:val="28"/>
        </w:rPr>
        <w:t>во вторую часть входят вопросы по тематике профессиональной служебной деятельности, исходя из области и вида профессиональной служебной деятельности по вакантной должности гражданской службы, на замещение которой объявлен конкурс (группе должностей гражданской службы, по которой проводится конкурс на включение в кадровый резерв)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6D27" w:rsidRPr="004D4CED" w:rsidRDefault="006941FB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CED">
        <w:rPr>
          <w:rFonts w:ascii="Times New Roman" w:eastAsia="Times New Roman" w:hAnsi="Times New Roman" w:cs="Times New Roman"/>
          <w:sz w:val="28"/>
          <w:szCs w:val="28"/>
        </w:rPr>
        <w:t xml:space="preserve">Вопросы </w:t>
      </w:r>
      <w:r w:rsidRPr="004D4CED">
        <w:rPr>
          <w:rFonts w:ascii="Times New Roman" w:hAnsi="Times New Roman" w:cs="Times New Roman"/>
          <w:sz w:val="28"/>
          <w:szCs w:val="28"/>
        </w:rPr>
        <w:t>по тематике профессиональной служебной деятельности, исходя из области и вида профессиональной служебной деятельности по вакантной должности гражданской службы, на замещение которой объявлен конкурс (группе должностей гражданской службы, по которой проводится конкурс на включение в кадровый резерв)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, и варианты ответов на них представляются в комиссию руководителями соответствующих структурных подразделений Палаты не позднее, чем за две недели до даты проведения 2</w:t>
      </w:r>
      <w:proofErr w:type="gramEnd"/>
      <w:r w:rsidRPr="004D4CED">
        <w:rPr>
          <w:rFonts w:ascii="Times New Roman" w:eastAsia="Times New Roman" w:hAnsi="Times New Roman" w:cs="Times New Roman"/>
          <w:sz w:val="28"/>
          <w:szCs w:val="28"/>
        </w:rPr>
        <w:t xml:space="preserve"> этапа конкурса.</w:t>
      </w:r>
    </w:p>
    <w:p w:rsidR="006941FB" w:rsidRPr="004D4CED" w:rsidRDefault="006941FB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z w:val="28"/>
          <w:szCs w:val="28"/>
        </w:rPr>
        <w:t>Общее количество вопросов в тесте - 60. Каждый вопрос теста должен иметь не менее трех вариантов ответов. Предложенные вопросы могут предполагать только один правильный ответ.</w:t>
      </w:r>
    </w:p>
    <w:p w:rsidR="006941FB" w:rsidRPr="004D4CED" w:rsidRDefault="006941FB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z w:val="28"/>
          <w:szCs w:val="28"/>
        </w:rPr>
        <w:t>В ходе тестирования не допускается использование кандидатами специальной, справочной и иной литературы, письменных заметок, средств мобильной связи, иных сре</w:t>
      </w:r>
      <w:proofErr w:type="gramStart"/>
      <w:r w:rsidRPr="004D4CED">
        <w:rPr>
          <w:rFonts w:ascii="Times New Roman" w:eastAsia="Times New Roman" w:hAnsi="Times New Roman" w:cs="Times New Roman"/>
          <w:sz w:val="28"/>
          <w:szCs w:val="28"/>
        </w:rPr>
        <w:t>дств хр</w:t>
      </w:r>
      <w:proofErr w:type="gramEnd"/>
      <w:r w:rsidRPr="004D4CED">
        <w:rPr>
          <w:rFonts w:ascii="Times New Roman" w:eastAsia="Times New Roman" w:hAnsi="Times New Roman" w:cs="Times New Roman"/>
          <w:sz w:val="28"/>
          <w:szCs w:val="28"/>
        </w:rPr>
        <w:t>анения и передачи информации, выход кандидатов за пределы аудитории, в которой проводится тестирование.</w:t>
      </w:r>
    </w:p>
    <w:p w:rsidR="006941FB" w:rsidRPr="004D4CED" w:rsidRDefault="008E3756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z w:val="28"/>
          <w:szCs w:val="28"/>
        </w:rPr>
        <w:t>Время для подготовки кандидатом ответов на вопросы теста составляет не более 120 минут. Всем кандидатам предоставляется равное количество времени для ответа на вопросы теста.</w:t>
      </w:r>
      <w:r w:rsidR="00D52913">
        <w:rPr>
          <w:rFonts w:ascii="Times New Roman" w:eastAsia="Times New Roman" w:hAnsi="Times New Roman" w:cs="Times New Roman"/>
          <w:sz w:val="28"/>
          <w:szCs w:val="28"/>
        </w:rPr>
        <w:t xml:space="preserve"> Исправления в бланках тестирования не допускаются.</w:t>
      </w:r>
    </w:p>
    <w:p w:rsidR="008E3756" w:rsidRPr="004D4CED" w:rsidRDefault="008E3756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Проверка и оценка теста проводится комиссией по количеству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br/>
        <w:t xml:space="preserve">правильных ответов в отсутствие кандидата в течение не более 2 </w:t>
      </w:r>
      <w:r w:rsidR="00611352" w:rsidRPr="004D4CED">
        <w:rPr>
          <w:rFonts w:ascii="Times New Roman" w:eastAsia="Times New Roman" w:hAnsi="Times New Roman" w:cs="Times New Roman"/>
          <w:sz w:val="28"/>
          <w:szCs w:val="28"/>
        </w:rPr>
        <w:t xml:space="preserve">рабочих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дней после завершения тестирования.</w:t>
      </w:r>
    </w:p>
    <w:p w:rsidR="008E3756" w:rsidRPr="004D4CED" w:rsidRDefault="008E3756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z w:val="28"/>
          <w:szCs w:val="28"/>
        </w:rPr>
        <w:t>Результаты тестирования по каждому кандидату заносятся в протокол заседания конкурсной комиссии.</w:t>
      </w:r>
    </w:p>
    <w:p w:rsidR="00611352" w:rsidRPr="00D52913" w:rsidRDefault="00611352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z w:val="28"/>
          <w:szCs w:val="28"/>
        </w:rPr>
        <w:t>Если из общего количества вопросов кандидатом дано 19 и более неправильных ответов, то кандидат считается не прошедшим тестирование и не допускается к собеседованию.</w:t>
      </w:r>
    </w:p>
    <w:p w:rsidR="00611352" w:rsidRPr="004D4CED" w:rsidRDefault="00611352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hAnsi="Times New Roman" w:cs="Times New Roman"/>
          <w:sz w:val="28"/>
          <w:szCs w:val="28"/>
        </w:rPr>
        <w:t>Итоги тестирования с указанием процентного соотношения набранных баллов</w:t>
      </w:r>
      <w:r w:rsidR="001B2B7A">
        <w:rPr>
          <w:rFonts w:ascii="Times New Roman" w:hAnsi="Times New Roman" w:cs="Times New Roman"/>
          <w:sz w:val="28"/>
          <w:szCs w:val="28"/>
        </w:rPr>
        <w:t xml:space="preserve"> и выводами конкурсной комиссии </w:t>
      </w:r>
      <w:r w:rsidRPr="004D4CED">
        <w:rPr>
          <w:rFonts w:ascii="Times New Roman" w:hAnsi="Times New Roman" w:cs="Times New Roman"/>
          <w:sz w:val="28"/>
          <w:szCs w:val="28"/>
        </w:rPr>
        <w:t>публикуются на официальном сайте Палаты в разделе «Кадровое обеспечение».</w:t>
      </w:r>
    </w:p>
    <w:p w:rsidR="007511FA" w:rsidRPr="004D4CED" w:rsidRDefault="007511FA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hAnsi="Times New Roman" w:cs="Times New Roman"/>
          <w:sz w:val="28"/>
          <w:szCs w:val="28"/>
        </w:rPr>
        <w:t>В рамках индивидуального собеседования задаются вопросы, направленные на оценку профессионального уровня кандидата.</w:t>
      </w:r>
    </w:p>
    <w:p w:rsidR="007511FA" w:rsidRPr="004D4CED" w:rsidRDefault="007511FA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hAnsi="Times New Roman" w:cs="Times New Roman"/>
          <w:sz w:val="28"/>
          <w:szCs w:val="28"/>
        </w:rPr>
        <w:t>В этих целях с учетом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 составляется перечень вопросов по каждой вакантной должности гражданской службы (группе должностей гражданской службы, по которой проводится конкурс на включение в кадровый резерв).</w:t>
      </w:r>
    </w:p>
    <w:p w:rsidR="007511FA" w:rsidRPr="004D4CED" w:rsidRDefault="007511FA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z w:val="28"/>
          <w:szCs w:val="28"/>
        </w:rPr>
        <w:t xml:space="preserve">Вопросы </w:t>
      </w:r>
      <w:r w:rsidRPr="004D4CED">
        <w:rPr>
          <w:rFonts w:ascii="Times New Roman" w:hAnsi="Times New Roman" w:cs="Times New Roman"/>
          <w:sz w:val="28"/>
          <w:szCs w:val="28"/>
        </w:rPr>
        <w:t>по тематике профессиональной служебной деятельности, исходя из области и вида профессиональной служебной деятельности по вакантной должности гражданской службы, на замещение которой объявлен конкурс (группе должностей гражданской службы, по которой проводится конкурс на включение в кадровый резерв).</w:t>
      </w:r>
    </w:p>
    <w:p w:rsidR="007511FA" w:rsidRPr="004D4CED" w:rsidRDefault="007511FA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Результаты индивидуального собеседования оцениваются членами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конкурсной комиссии:</w:t>
      </w:r>
    </w:p>
    <w:p w:rsidR="007511FA" w:rsidRPr="004D4CED" w:rsidRDefault="007511FA" w:rsidP="004D4CED">
      <w:pPr>
        <w:pStyle w:val="a4"/>
        <w:numPr>
          <w:ilvl w:val="0"/>
          <w:numId w:val="16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4D4CED">
        <w:rPr>
          <w:rFonts w:eastAsia="Times New Roman"/>
          <w:spacing w:val="-2"/>
          <w:sz w:val="28"/>
          <w:szCs w:val="28"/>
        </w:rPr>
        <w:t xml:space="preserve">в 10 баллов, если кандидат последовательно, в полном объеме, глубоко и </w:t>
      </w:r>
      <w:r w:rsidRPr="004D4CED">
        <w:rPr>
          <w:rFonts w:eastAsia="Times New Roman"/>
          <w:sz w:val="28"/>
          <w:szCs w:val="28"/>
        </w:rPr>
        <w:t xml:space="preserve">правильно раскрыл содержание вопроса, правильно использовал понятия и термины, в ходе дискуссии проявил высокую активность, показал высокий </w:t>
      </w:r>
      <w:r w:rsidRPr="004D4CED">
        <w:rPr>
          <w:rFonts w:eastAsia="Times New Roman"/>
          <w:spacing w:val="-1"/>
          <w:sz w:val="28"/>
          <w:szCs w:val="28"/>
        </w:rPr>
        <w:t xml:space="preserve">уровень профессиональных знаний в соответствующей сфере, аналитические способности, навыки аргументировано отстаивать собственную точку зрения и </w:t>
      </w:r>
      <w:r w:rsidRPr="004D4CED">
        <w:rPr>
          <w:rFonts w:eastAsia="Times New Roman"/>
          <w:sz w:val="28"/>
          <w:szCs w:val="28"/>
        </w:rPr>
        <w:t xml:space="preserve">ведения деловых переговоров, умение обоснованно и самостоятельно </w:t>
      </w:r>
      <w:r w:rsidRPr="004D4CED">
        <w:rPr>
          <w:rFonts w:eastAsia="Times New Roman"/>
          <w:spacing w:val="-1"/>
          <w:sz w:val="28"/>
          <w:szCs w:val="28"/>
        </w:rPr>
        <w:t>принимать решения, готовность следовать взятым на себя обязательствам;</w:t>
      </w:r>
      <w:proofErr w:type="gramEnd"/>
    </w:p>
    <w:p w:rsidR="007511FA" w:rsidRPr="004D4CED" w:rsidRDefault="007511FA" w:rsidP="004D4CED">
      <w:pPr>
        <w:pStyle w:val="a4"/>
        <w:numPr>
          <w:ilvl w:val="0"/>
          <w:numId w:val="1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rFonts w:eastAsia="Times New Roman"/>
          <w:spacing w:val="-2"/>
          <w:sz w:val="28"/>
          <w:szCs w:val="28"/>
        </w:rPr>
        <w:t xml:space="preserve">в 8 баллов, если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активность, </w:t>
      </w:r>
      <w:r w:rsidRPr="004D4CED">
        <w:rPr>
          <w:rFonts w:eastAsia="Times New Roman"/>
          <w:sz w:val="28"/>
          <w:szCs w:val="28"/>
        </w:rPr>
        <w:t xml:space="preserve">показал достаточный уровень профессиональных знаний в соответствующей </w:t>
      </w:r>
      <w:r w:rsidRPr="004D4CED">
        <w:rPr>
          <w:rFonts w:eastAsia="Times New Roman"/>
          <w:spacing w:val="-1"/>
          <w:sz w:val="28"/>
          <w:szCs w:val="28"/>
        </w:rPr>
        <w:t xml:space="preserve">сфере, аналитических способностей, навыков отстаивания собственной точки </w:t>
      </w:r>
      <w:r w:rsidRPr="004D4CED">
        <w:rPr>
          <w:rFonts w:eastAsia="Times New Roman"/>
          <w:sz w:val="28"/>
          <w:szCs w:val="28"/>
        </w:rPr>
        <w:t xml:space="preserve">зрения и ведения деловых переговоров, умение самостоятельно принимать </w:t>
      </w:r>
      <w:r w:rsidRPr="004D4CED">
        <w:rPr>
          <w:rFonts w:eastAsia="Times New Roman"/>
          <w:spacing w:val="-1"/>
          <w:sz w:val="28"/>
          <w:szCs w:val="28"/>
        </w:rPr>
        <w:t>решения, готовность следовать взятым на себя обязательствам;</w:t>
      </w:r>
    </w:p>
    <w:p w:rsidR="007511FA" w:rsidRPr="004D4CED" w:rsidRDefault="007511FA" w:rsidP="004D4CED">
      <w:pPr>
        <w:pStyle w:val="a4"/>
        <w:numPr>
          <w:ilvl w:val="0"/>
          <w:numId w:val="1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rFonts w:eastAsia="Times New Roman"/>
          <w:sz w:val="28"/>
          <w:szCs w:val="28"/>
        </w:rPr>
        <w:t xml:space="preserve">в 6 баллов, если кандидат последовательно, но не в полном объеме раскрыл содержание вопроса, не всегда правильно использовал понятия и </w:t>
      </w:r>
      <w:r w:rsidRPr="004D4CED">
        <w:rPr>
          <w:rFonts w:eastAsia="Times New Roman"/>
          <w:spacing w:val="-2"/>
          <w:sz w:val="28"/>
          <w:szCs w:val="28"/>
        </w:rPr>
        <w:t xml:space="preserve">термины, допустил неточности и ошибки, в ходе дискуссии проявил низкую </w:t>
      </w:r>
      <w:r w:rsidRPr="004D4CED">
        <w:rPr>
          <w:rFonts w:eastAsia="Times New Roman"/>
          <w:sz w:val="28"/>
          <w:szCs w:val="28"/>
        </w:rPr>
        <w:t xml:space="preserve">активность, показал средний уровень профессиональных знаний в </w:t>
      </w:r>
      <w:r w:rsidRPr="004D4CED">
        <w:rPr>
          <w:rFonts w:eastAsia="Times New Roman"/>
          <w:spacing w:val="-1"/>
          <w:sz w:val="28"/>
          <w:szCs w:val="28"/>
        </w:rPr>
        <w:lastRenderedPageBreak/>
        <w:t>соответствующей сфере, аналитических способностей, навыков отстаивания собственной точки зрения и ведения деловых переговоров;</w:t>
      </w:r>
    </w:p>
    <w:p w:rsidR="008E3756" w:rsidRPr="004D4CED" w:rsidRDefault="007511FA" w:rsidP="004D4CED">
      <w:pPr>
        <w:pStyle w:val="a4"/>
        <w:numPr>
          <w:ilvl w:val="0"/>
          <w:numId w:val="16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4D4CED">
        <w:rPr>
          <w:rFonts w:eastAsia="Times New Roman"/>
          <w:spacing w:val="-2"/>
          <w:sz w:val="28"/>
          <w:szCs w:val="28"/>
        </w:rPr>
        <w:t xml:space="preserve">в 0 баллов, если кандидат не раскрыл содержание вопроса, при ответе </w:t>
      </w:r>
      <w:r w:rsidRPr="004D4CED">
        <w:rPr>
          <w:rFonts w:eastAsia="Times New Roman"/>
          <w:sz w:val="28"/>
          <w:szCs w:val="28"/>
        </w:rPr>
        <w:t xml:space="preserve">неправильно использовал основные понятия и термины, допустил </w:t>
      </w:r>
      <w:r w:rsidRPr="004D4CED">
        <w:rPr>
          <w:rFonts w:eastAsia="Times New Roman"/>
          <w:spacing w:val="-1"/>
          <w:sz w:val="28"/>
          <w:szCs w:val="28"/>
        </w:rPr>
        <w:t xml:space="preserve">значительные неточности и ошибки, в ходе дискуссии не проявил активности, показал низкий уровень профессиональных знаний в соответствующей сфере, </w:t>
      </w:r>
      <w:r w:rsidRPr="004D4CED">
        <w:rPr>
          <w:rFonts w:eastAsia="Times New Roman"/>
          <w:sz w:val="28"/>
          <w:szCs w:val="28"/>
        </w:rPr>
        <w:t>аналитических способностей, отсутствие навыков отстаивания собственной точки зрения и ведения деловых переговоров, неготовность следовать взятым на себя обязательствам.</w:t>
      </w:r>
      <w:proofErr w:type="gramEnd"/>
    </w:p>
    <w:p w:rsidR="005234BB" w:rsidRPr="004D4CED" w:rsidRDefault="005234BB" w:rsidP="004D4CED">
      <w:pPr>
        <w:pStyle w:val="a4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4D4CED">
        <w:rPr>
          <w:rFonts w:eastAsia="Times New Roman"/>
          <w:spacing w:val="-1"/>
          <w:sz w:val="28"/>
          <w:szCs w:val="28"/>
        </w:rPr>
        <w:t xml:space="preserve">По окончании индивидуального собеседования с кандидатом, каждый </w:t>
      </w:r>
      <w:r w:rsidRPr="004D4CED">
        <w:rPr>
          <w:rFonts w:eastAsia="Times New Roman"/>
          <w:spacing w:val="-2"/>
          <w:sz w:val="28"/>
          <w:szCs w:val="28"/>
        </w:rPr>
        <w:t xml:space="preserve">член конкурсной комиссии заносит в конкурсный бюллетень, составленный по </w:t>
      </w:r>
      <w:r w:rsidRPr="004D4CED">
        <w:rPr>
          <w:rFonts w:eastAsia="Times New Roman"/>
          <w:sz w:val="28"/>
          <w:szCs w:val="28"/>
        </w:rPr>
        <w:t xml:space="preserve">форме согласно приложению № 3, утвержденному Постановлением Правительства Российской Федерации от 31 марта 2018 года № 397 «Об утверждении единой методики проведения конкурсов на замещение вакантных должностей </w:t>
      </w:r>
      <w:r w:rsidRPr="004D4CED">
        <w:rPr>
          <w:rFonts w:eastAsia="Times New Roman"/>
          <w:spacing w:val="-2"/>
          <w:sz w:val="28"/>
          <w:szCs w:val="28"/>
        </w:rPr>
        <w:t xml:space="preserve">государственной гражданской службы Российской Федерации и включение в </w:t>
      </w:r>
      <w:r w:rsidRPr="004D4CED">
        <w:rPr>
          <w:rFonts w:eastAsia="Times New Roman"/>
          <w:spacing w:val="-1"/>
          <w:sz w:val="28"/>
          <w:szCs w:val="28"/>
        </w:rPr>
        <w:t xml:space="preserve">кадровый резерв государственных органов» (далее - Постановление) результат </w:t>
      </w:r>
      <w:r w:rsidRPr="004D4CED">
        <w:rPr>
          <w:rFonts w:eastAsia="Times New Roman"/>
          <w:sz w:val="28"/>
          <w:szCs w:val="28"/>
        </w:rPr>
        <w:t>оценки кандидата, при необходимости</w:t>
      </w:r>
      <w:proofErr w:type="gramEnd"/>
      <w:r w:rsidRPr="004D4CED">
        <w:rPr>
          <w:rFonts w:eastAsia="Times New Roman"/>
          <w:sz w:val="28"/>
          <w:szCs w:val="28"/>
        </w:rPr>
        <w:t xml:space="preserve"> с краткой мотивировкой, </w:t>
      </w:r>
      <w:r w:rsidRPr="004D4CED">
        <w:rPr>
          <w:rFonts w:eastAsia="Times New Roman"/>
          <w:spacing w:val="-1"/>
          <w:sz w:val="28"/>
          <w:szCs w:val="28"/>
        </w:rPr>
        <w:t>обосновывающей принятое членом конкурсной комиссии решение.</w:t>
      </w:r>
    </w:p>
    <w:p w:rsidR="005234BB" w:rsidRPr="004D4CED" w:rsidRDefault="005234BB" w:rsidP="004D4CED">
      <w:pPr>
        <w:pStyle w:val="a4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rFonts w:eastAsia="Times New Roman"/>
          <w:spacing w:val="-2"/>
          <w:sz w:val="28"/>
          <w:szCs w:val="28"/>
        </w:rPr>
        <w:t xml:space="preserve">Принятие решения конкурсной комиссией об определении победителя </w:t>
      </w:r>
      <w:r w:rsidRPr="004D4CED">
        <w:rPr>
          <w:rFonts w:eastAsia="Times New Roman"/>
          <w:spacing w:val="-1"/>
          <w:sz w:val="28"/>
          <w:szCs w:val="28"/>
        </w:rPr>
        <w:t xml:space="preserve">конкурса без проведения очного индивидуального собеседования конкурсной </w:t>
      </w:r>
      <w:r w:rsidRPr="004D4CED">
        <w:rPr>
          <w:rFonts w:eastAsia="Times New Roman"/>
          <w:sz w:val="28"/>
          <w:szCs w:val="28"/>
        </w:rPr>
        <w:t>комиссии с кандидатом не допускается.</w:t>
      </w:r>
    </w:p>
    <w:p w:rsidR="005234BB" w:rsidRPr="004D4CED" w:rsidRDefault="005234BB" w:rsidP="004D4CED">
      <w:pPr>
        <w:pStyle w:val="a4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rFonts w:eastAsia="Times New Roman"/>
          <w:sz w:val="28"/>
          <w:szCs w:val="28"/>
        </w:rPr>
        <w:t xml:space="preserve">Итоговый балл кандидата определяется как сумма среднего арифметического баллов, выставленных кандидату членами конкурсной </w:t>
      </w:r>
      <w:r w:rsidRPr="004D4CED">
        <w:rPr>
          <w:rFonts w:eastAsia="Times New Roman"/>
          <w:spacing w:val="-2"/>
          <w:sz w:val="28"/>
          <w:szCs w:val="28"/>
        </w:rPr>
        <w:t xml:space="preserve">комиссии по результатам индивидуального собеседования и баллов, набранных </w:t>
      </w:r>
      <w:r w:rsidRPr="004D4CED">
        <w:rPr>
          <w:rFonts w:eastAsia="Times New Roman"/>
          <w:sz w:val="28"/>
          <w:szCs w:val="28"/>
        </w:rPr>
        <w:t>кандидатом по итогам тестирования.</w:t>
      </w:r>
    </w:p>
    <w:p w:rsidR="005234BB" w:rsidRPr="004D4CED" w:rsidRDefault="005234BB" w:rsidP="004D4CED">
      <w:pPr>
        <w:pStyle w:val="a4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rFonts w:eastAsia="Times New Roman"/>
          <w:spacing w:val="-1"/>
          <w:sz w:val="28"/>
          <w:szCs w:val="28"/>
        </w:rPr>
        <w:t>По результатам сопоставления итоговых баллов кандидатов</w:t>
      </w:r>
      <w:r w:rsidR="00D52913">
        <w:rPr>
          <w:rFonts w:eastAsia="Times New Roman"/>
          <w:spacing w:val="-1"/>
          <w:sz w:val="28"/>
          <w:szCs w:val="28"/>
        </w:rPr>
        <w:t>,</w:t>
      </w:r>
      <w:r w:rsidRPr="004D4CED">
        <w:rPr>
          <w:rFonts w:eastAsia="Times New Roman"/>
          <w:spacing w:val="-1"/>
          <w:sz w:val="28"/>
          <w:szCs w:val="28"/>
        </w:rPr>
        <w:t xml:space="preserve"> секретарь </w:t>
      </w:r>
      <w:r w:rsidRPr="004D4CED">
        <w:rPr>
          <w:rFonts w:eastAsia="Times New Roman"/>
          <w:sz w:val="28"/>
          <w:szCs w:val="28"/>
        </w:rPr>
        <w:t>конкурсной комиссии формирует рейтинг кандидатов.</w:t>
      </w:r>
    </w:p>
    <w:p w:rsidR="005234BB" w:rsidRPr="004D4CED" w:rsidRDefault="005234BB" w:rsidP="004D4CED">
      <w:pPr>
        <w:pStyle w:val="a4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rFonts w:eastAsia="Times New Roman"/>
          <w:spacing w:val="-2"/>
          <w:sz w:val="28"/>
          <w:szCs w:val="28"/>
        </w:rPr>
        <w:t xml:space="preserve">Победителем по итогам проведения конкурсных процедур признается </w:t>
      </w:r>
      <w:r w:rsidRPr="004D4CED">
        <w:rPr>
          <w:rFonts w:eastAsia="Times New Roman"/>
          <w:sz w:val="28"/>
          <w:szCs w:val="28"/>
        </w:rPr>
        <w:t>кандидат, набравший наибольшее количество баллов.</w:t>
      </w:r>
    </w:p>
    <w:p w:rsidR="005234BB" w:rsidRPr="004D4CED" w:rsidRDefault="005234BB" w:rsidP="004D4CED">
      <w:pPr>
        <w:pStyle w:val="a4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rFonts w:eastAsia="Times New Roman"/>
          <w:spacing w:val="-2"/>
          <w:sz w:val="28"/>
          <w:szCs w:val="28"/>
        </w:rPr>
        <w:t xml:space="preserve">При равенстве набранных баллов у нескольких кандидатов решение конкурсной </w:t>
      </w:r>
      <w:r w:rsidRPr="004D4CED">
        <w:rPr>
          <w:rFonts w:eastAsia="Times New Roman"/>
          <w:sz w:val="28"/>
          <w:szCs w:val="28"/>
        </w:rPr>
        <w:t xml:space="preserve">комиссии принимается открытым голосованием простым большинством </w:t>
      </w:r>
      <w:r w:rsidRPr="004D4CED">
        <w:rPr>
          <w:rFonts w:eastAsia="Times New Roman"/>
          <w:spacing w:val="-2"/>
          <w:sz w:val="28"/>
          <w:szCs w:val="28"/>
        </w:rPr>
        <w:t xml:space="preserve">голосов ее членов, присутствующих на заседании конкурсной комиссии. При равенстве голосов решающим является голос председателя </w:t>
      </w:r>
      <w:r w:rsidRPr="004D4CED">
        <w:rPr>
          <w:rFonts w:eastAsia="Times New Roman"/>
          <w:sz w:val="28"/>
          <w:szCs w:val="28"/>
        </w:rPr>
        <w:t>конкурсной комиссии.</w:t>
      </w:r>
    </w:p>
    <w:p w:rsidR="005234BB" w:rsidRPr="004D4CED" w:rsidRDefault="005234BB" w:rsidP="004D4CED">
      <w:pPr>
        <w:pStyle w:val="a4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rFonts w:eastAsia="Times New Roman"/>
          <w:spacing w:val="-2"/>
          <w:sz w:val="28"/>
          <w:szCs w:val="28"/>
        </w:rPr>
        <w:t xml:space="preserve">Если в результате проведения конкурса не были выявлены кандидаты, </w:t>
      </w:r>
      <w:r w:rsidRPr="004D4CED">
        <w:rPr>
          <w:rFonts w:eastAsia="Times New Roman"/>
          <w:sz w:val="28"/>
          <w:szCs w:val="28"/>
        </w:rPr>
        <w:t>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5234BB" w:rsidRPr="004D4CED" w:rsidRDefault="005234BB" w:rsidP="004D4CED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</w:p>
    <w:sectPr w:rsidR="005234BB" w:rsidRPr="004D4CED" w:rsidSect="0095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0C2"/>
    <w:multiLevelType w:val="multilevel"/>
    <w:tmpl w:val="61B86C4E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00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">
    <w:nsid w:val="04D51962"/>
    <w:multiLevelType w:val="multilevel"/>
    <w:tmpl w:val="E870B2B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6145C16"/>
    <w:multiLevelType w:val="hybridMultilevel"/>
    <w:tmpl w:val="8D6E39C4"/>
    <w:lvl w:ilvl="0" w:tplc="8D00B8F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DC00AA"/>
    <w:multiLevelType w:val="singleLevel"/>
    <w:tmpl w:val="310E4E72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68471BB"/>
    <w:multiLevelType w:val="multilevel"/>
    <w:tmpl w:val="61B86C4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E6C4666"/>
    <w:multiLevelType w:val="hybridMultilevel"/>
    <w:tmpl w:val="AE78D7A0"/>
    <w:lvl w:ilvl="0" w:tplc="EEB095C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37260E"/>
    <w:multiLevelType w:val="singleLevel"/>
    <w:tmpl w:val="2926EA00"/>
    <w:lvl w:ilvl="0">
      <w:start w:val="18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2032489A"/>
    <w:multiLevelType w:val="singleLevel"/>
    <w:tmpl w:val="83F03478"/>
    <w:lvl w:ilvl="0">
      <w:start w:val="1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8">
    <w:nsid w:val="23022C45"/>
    <w:multiLevelType w:val="singleLevel"/>
    <w:tmpl w:val="159C5CEE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9">
    <w:nsid w:val="28DB0291"/>
    <w:multiLevelType w:val="hybridMultilevel"/>
    <w:tmpl w:val="A1C47572"/>
    <w:lvl w:ilvl="0" w:tplc="4FE46F4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747ED7"/>
    <w:multiLevelType w:val="singleLevel"/>
    <w:tmpl w:val="BACE16F2"/>
    <w:lvl w:ilvl="0">
      <w:start w:val="5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1">
    <w:nsid w:val="30B842D9"/>
    <w:multiLevelType w:val="singleLevel"/>
    <w:tmpl w:val="91D65AF2"/>
    <w:lvl w:ilvl="0">
      <w:start w:val="11"/>
      <w:numFmt w:val="decimal"/>
      <w:lvlText w:val="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2">
    <w:nsid w:val="37404114"/>
    <w:multiLevelType w:val="singleLevel"/>
    <w:tmpl w:val="C4E2A4E4"/>
    <w:lvl w:ilvl="0">
      <w:start w:val="7"/>
      <w:numFmt w:val="decimal"/>
      <w:lvlText w:val="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3">
    <w:nsid w:val="3A37065C"/>
    <w:multiLevelType w:val="multilevel"/>
    <w:tmpl w:val="61B86C4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3C77AEC"/>
    <w:multiLevelType w:val="multilevel"/>
    <w:tmpl w:val="61B86C4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8CE4C94"/>
    <w:multiLevelType w:val="hybridMultilevel"/>
    <w:tmpl w:val="CEC62236"/>
    <w:lvl w:ilvl="0" w:tplc="8B8E33A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1B34DC"/>
    <w:multiLevelType w:val="hybridMultilevel"/>
    <w:tmpl w:val="170CACBC"/>
    <w:lvl w:ilvl="0" w:tplc="E40896D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31010C"/>
    <w:multiLevelType w:val="singleLevel"/>
    <w:tmpl w:val="B352DEFE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8">
    <w:nsid w:val="576E64FD"/>
    <w:multiLevelType w:val="multilevel"/>
    <w:tmpl w:val="B00C60B8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3130F19"/>
    <w:multiLevelType w:val="hybridMultilevel"/>
    <w:tmpl w:val="F460B9A0"/>
    <w:lvl w:ilvl="0" w:tplc="9E28E9F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3FA4B11"/>
    <w:multiLevelType w:val="multilevel"/>
    <w:tmpl w:val="61B86C4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CDE5F43"/>
    <w:multiLevelType w:val="hybridMultilevel"/>
    <w:tmpl w:val="830E39D0"/>
    <w:lvl w:ilvl="0" w:tplc="844E333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2">
    <w:nsid w:val="71034E41"/>
    <w:multiLevelType w:val="hybridMultilevel"/>
    <w:tmpl w:val="4C2826AC"/>
    <w:lvl w:ilvl="0" w:tplc="5F580A8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870224E"/>
    <w:multiLevelType w:val="hybridMultilevel"/>
    <w:tmpl w:val="B49C3826"/>
    <w:lvl w:ilvl="0" w:tplc="186E7FA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87E545D"/>
    <w:multiLevelType w:val="multilevel"/>
    <w:tmpl w:val="61B86C4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A9165AC"/>
    <w:multiLevelType w:val="hybridMultilevel"/>
    <w:tmpl w:val="8C1A5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9"/>
  </w:num>
  <w:num w:numId="5">
    <w:abstractNumId w:val="3"/>
  </w:num>
  <w:num w:numId="6">
    <w:abstractNumId w:val="1"/>
  </w:num>
  <w:num w:numId="7">
    <w:abstractNumId w:val="25"/>
  </w:num>
  <w:num w:numId="8">
    <w:abstractNumId w:val="9"/>
  </w:num>
  <w:num w:numId="9">
    <w:abstractNumId w:val="17"/>
  </w:num>
  <w:num w:numId="10">
    <w:abstractNumId w:val="18"/>
  </w:num>
  <w:num w:numId="11">
    <w:abstractNumId w:val="15"/>
  </w:num>
  <w:num w:numId="12">
    <w:abstractNumId w:val="23"/>
  </w:num>
  <w:num w:numId="13">
    <w:abstractNumId w:val="5"/>
  </w:num>
  <w:num w:numId="14">
    <w:abstractNumId w:val="11"/>
  </w:num>
  <w:num w:numId="15">
    <w:abstractNumId w:val="7"/>
  </w:num>
  <w:num w:numId="16">
    <w:abstractNumId w:val="21"/>
  </w:num>
  <w:num w:numId="17">
    <w:abstractNumId w:val="4"/>
  </w:num>
  <w:num w:numId="18">
    <w:abstractNumId w:val="20"/>
  </w:num>
  <w:num w:numId="19">
    <w:abstractNumId w:val="6"/>
  </w:num>
  <w:num w:numId="20">
    <w:abstractNumId w:val="8"/>
  </w:num>
  <w:num w:numId="21">
    <w:abstractNumId w:val="12"/>
  </w:num>
  <w:num w:numId="22">
    <w:abstractNumId w:val="22"/>
  </w:num>
  <w:num w:numId="23">
    <w:abstractNumId w:val="14"/>
  </w:num>
  <w:num w:numId="24">
    <w:abstractNumId w:val="2"/>
  </w:num>
  <w:num w:numId="25">
    <w:abstractNumId w:val="0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C6CC1"/>
    <w:rsid w:val="00025464"/>
    <w:rsid w:val="000E6386"/>
    <w:rsid w:val="001675CC"/>
    <w:rsid w:val="00184F85"/>
    <w:rsid w:val="001B2B7A"/>
    <w:rsid w:val="001B4F90"/>
    <w:rsid w:val="002077E6"/>
    <w:rsid w:val="00214F7B"/>
    <w:rsid w:val="002D03E2"/>
    <w:rsid w:val="00316CCC"/>
    <w:rsid w:val="0039143F"/>
    <w:rsid w:val="003C72BD"/>
    <w:rsid w:val="004835DD"/>
    <w:rsid w:val="004D4CED"/>
    <w:rsid w:val="00500CC5"/>
    <w:rsid w:val="005234BB"/>
    <w:rsid w:val="0056419C"/>
    <w:rsid w:val="005828BB"/>
    <w:rsid w:val="00611352"/>
    <w:rsid w:val="006941FB"/>
    <w:rsid w:val="006E2608"/>
    <w:rsid w:val="006F4C0B"/>
    <w:rsid w:val="0070142A"/>
    <w:rsid w:val="007511FA"/>
    <w:rsid w:val="007A5C6C"/>
    <w:rsid w:val="008532AA"/>
    <w:rsid w:val="008641D7"/>
    <w:rsid w:val="0086596F"/>
    <w:rsid w:val="00893667"/>
    <w:rsid w:val="008D0847"/>
    <w:rsid w:val="008D318B"/>
    <w:rsid w:val="008E3756"/>
    <w:rsid w:val="00955D74"/>
    <w:rsid w:val="009C6D82"/>
    <w:rsid w:val="009D2A5F"/>
    <w:rsid w:val="00A77AEF"/>
    <w:rsid w:val="00AC45F1"/>
    <w:rsid w:val="00B93322"/>
    <w:rsid w:val="00C5029C"/>
    <w:rsid w:val="00C91C8C"/>
    <w:rsid w:val="00CB65CC"/>
    <w:rsid w:val="00CB6D27"/>
    <w:rsid w:val="00D338A0"/>
    <w:rsid w:val="00D52913"/>
    <w:rsid w:val="00D61928"/>
    <w:rsid w:val="00D91D4A"/>
    <w:rsid w:val="00DA2D76"/>
    <w:rsid w:val="00DB3699"/>
    <w:rsid w:val="00DD155A"/>
    <w:rsid w:val="00E11BF0"/>
    <w:rsid w:val="00EA7F2E"/>
    <w:rsid w:val="00F45A2E"/>
    <w:rsid w:val="00F46CE1"/>
    <w:rsid w:val="00F6411A"/>
    <w:rsid w:val="00F70898"/>
    <w:rsid w:val="00FA7727"/>
    <w:rsid w:val="00FB3E19"/>
    <w:rsid w:val="00FC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CC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7AEF"/>
    <w:pPr>
      <w:ind w:left="720"/>
      <w:contextualSpacing/>
    </w:pPr>
  </w:style>
  <w:style w:type="table" w:styleId="a5">
    <w:name w:val="Table Grid"/>
    <w:basedOn w:val="a1"/>
    <w:uiPriority w:val="59"/>
    <w:rsid w:val="003C7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3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Мусатов</dc:creator>
  <cp:lastModifiedBy>Мусатов</cp:lastModifiedBy>
  <cp:revision>17</cp:revision>
  <cp:lastPrinted>2018-07-31T08:08:00Z</cp:lastPrinted>
  <dcterms:created xsi:type="dcterms:W3CDTF">2018-07-16T09:14:00Z</dcterms:created>
  <dcterms:modified xsi:type="dcterms:W3CDTF">2023-09-28T12:55:00Z</dcterms:modified>
</cp:coreProperties>
</file>