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DC" w:rsidRP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Условия прохождения государственной гражданской службы Краснодарского края в Контрольно-счетной палате Краснодарского края, денежное содержание, государственные гарантии, ограничения и запреты, связанные с государственной службой Краснодарского края , определяются федеральными законами и законами Краснодарского края.</w:t>
      </w:r>
    </w:p>
    <w:p w:rsid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 по должностям гражданской службы. Предельный возраст пребывания на гражданской службе – 60 лет.</w:t>
      </w:r>
    </w:p>
    <w:p w:rsidR="00811CDC" w:rsidRP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 xml:space="preserve"> Прием на гражданскую службу производится на условиях служебного контракта по результатам конкурса, если иное не установлено указанным Федеральным законом.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 Порядок проведения конкурсов определяется указанным Федеральным законом и Положением о конкурсе на замещение вакантной должности государственной гражданской службы, утвержденным Указом Президента РФ от 01.02.2005 №112 «О конкурсе на замещение вакантной должности государственной гражданской службы Российской Федерации».</w:t>
      </w:r>
    </w:p>
    <w:p w:rsidR="00811CDC" w:rsidRP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Федеральный закон устанавливает специальный перечень обстоятельств, по которым гражданин не может быть принят на гражданскую службу и находиться на гражданской службе.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 </w:t>
      </w:r>
      <w:hyperlink r:id="rId4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законом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lastRenderedPageBreak/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организации. </w:t>
      </w:r>
      <w:hyperlink r:id="rId5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Порядок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прохождения диспансеризации, </w:t>
      </w:r>
      <w:hyperlink r:id="rId6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перечень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таких заболеваний и </w:t>
      </w:r>
      <w:hyperlink r:id="rId7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форма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(в ред. Федерального </w:t>
      </w:r>
      <w:hyperlink r:id="rId8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закона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от 21.11.2011 N 329-ФЗ)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6) выхода из гражданства Российской Федерации или приобретения гражданства другого государства;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 </w:t>
      </w:r>
      <w:hyperlink r:id="rId9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законом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от 25 декабря 2008 года N 273-ФЗ “О противодействии коррупции” и другими федеральными</w:t>
      </w:r>
      <w:hyperlink r:id="rId10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законами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2. Иные ограничения, связанные с поступлением на гражданскую службу и ее прохождением, за исключением ограничений, указанных выше, устанавливаются федеральными законами.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3. Ответственность за несоблюдение данных ограничений, устанавливается действующим законодательством.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</w:t>
      </w:r>
    </w:p>
    <w:p w:rsidR="00811CDC" w:rsidRP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</w:t>
      </w: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lastRenderedPageBreak/>
        <w:t>Российской Федерации о государственной гражданской службе для поступления на гражданскую службу и ее прохождения. Прием граждан на гражданскую службу и назначение на гражданскую должность осуществляет приказом руководителя председателя Контрольно-счетной палаты Краснодарского края, либо лицом, исполняющим его обязанности.</w:t>
      </w:r>
    </w:p>
    <w:p w:rsidR="00811CDC" w:rsidRP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На основе приказа председателя Контрольно-счетной палаты Краснодарского края  о назначении на должность гражданской службы заключается Служебный контракт, которым устанавливаются права и обязанности сторон. Также гражданский служащий знакомится с должностным регламентом гражданского служащего, содержащим квалификационные требования, должностные обязанности, права и ответственность гражданского служащего, другие существенные условия исполнения обязанностей гражданской службы. Служебный контракт заключается в письменной форме в двух экземплярах, каждый из которых подписывается сторонами. Один экземпляр служебного контракта вручается гражданскому служащему, второй хранится в его личном деле.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Служебный контракт может быть заключен на неопределенный срок, если иное не предусмотрено действующим законодательством.</w:t>
      </w:r>
    </w:p>
    <w:p w:rsidR="00811CDC" w:rsidRP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В приказе о назначении на должность государственной гражданской службы Краснодарского края и служебном контракте председателем Контрольно-счетной палаты может быть установлен срок испытания от трёх месяцев до одного года, за исключением случаев, установленных Федеральным законом. В период испытания на гражданского служащего распространяются положения Федерального закона, других законов и иных нормативных правовых актов о гражданской службе. В срок испытания не засчитываются период временной нетрудоспособности гражданского служащего и другие периоды, когда он фактически не исполнял должностные обязанности.</w:t>
      </w:r>
    </w:p>
    <w:p w:rsidR="00811CDC" w:rsidRP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При поступлении на гражданскую службу гражданин предъявляет следующие документы: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1) заявление с просьбой о поступлении на гражданскую службу и замещении должности гражданской службы;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2) собственноручно заполненную и подписанную анкету установленной </w:t>
      </w:r>
      <w:hyperlink r:id="rId11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формы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3) паспорт;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4) трудовую книжку, за исключением случаев, когда служебная (трудовая) деятельность осуществляется впервые;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5)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lastRenderedPageBreak/>
        <w:t>7) документы воинского учета – для граждан, пребывающих в запасе, и лиц, подлежащих призыву на военную службу;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8) документ об образовании и о квалификации;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9) сведения о доходах, об имуществе и обязательствах имущественного характера.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В отдельных случаях с учетом условий прохождения гражданской службы, установленных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предъявления иных документов</w:t>
      </w:r>
    </w:p>
    <w:p w:rsidR="00DA34ED" w:rsidRPr="00811CDC" w:rsidRDefault="00DA34ED" w:rsidP="00811C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34ED" w:rsidRPr="00811CDC" w:rsidSect="00DA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11CDC"/>
    <w:rsid w:val="00811CDC"/>
    <w:rsid w:val="00DA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ED"/>
  </w:style>
  <w:style w:type="paragraph" w:styleId="2">
    <w:name w:val="heading 2"/>
    <w:basedOn w:val="a"/>
    <w:link w:val="20"/>
    <w:uiPriority w:val="9"/>
    <w:qFormat/>
    <w:rsid w:val="00811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CBCAD89E080A017799F039C41F055293F788DCE7F4B88239A35D5F30B5DC3DD12CA49386EC7A48C4u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CBCAD89E080A017799F039C41F05529BF586DFE6F8E58831FA515D37BA832AD665A89286EE7FC4u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CBCAD89E080A017799F039C41F05529BF586DFE6F8E58831FA515D37BA832AD665A89286EE7EC4uBH" TargetMode="External"/><Relationship Id="rId11" Type="http://schemas.openxmlformats.org/officeDocument/2006/relationships/hyperlink" Target="consultantplus://offline/ref=9F0FF8A7CDC6258EB2357FBBE624D8C144C58425C8C956F5ABF7C533148B7FD2800B851FD1E480H1WCI" TargetMode="External"/><Relationship Id="rId5" Type="http://schemas.openxmlformats.org/officeDocument/2006/relationships/hyperlink" Target="consultantplus://offline/ref=E7CBCAD89E080A017799F039C41F05529BF586DFE6F8E58831FA515D37BA832AD665A89286EC79C4uDH" TargetMode="External"/><Relationship Id="rId10" Type="http://schemas.openxmlformats.org/officeDocument/2006/relationships/hyperlink" Target="consultantplus://offline/ref=E7CBCAD89E080A017799F039C41F055293F088DBEAF3B88239A35D5F30B5DC3DD12CA49386EC784FC4uFH" TargetMode="External"/><Relationship Id="rId4" Type="http://schemas.openxmlformats.org/officeDocument/2006/relationships/hyperlink" Target="consultantplus://offline/ref=E7CBCAD89E080A017799F039C41F05529BF089D6EFF8E58831FA515DC3u7H" TargetMode="External"/><Relationship Id="rId9" Type="http://schemas.openxmlformats.org/officeDocument/2006/relationships/hyperlink" Target="consultantplus://offline/ref=E7CBCAD89E080A017799F039C41F055293F686D7EDFAB88239A35D5F30B5DC3DD12CA493C8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Бизяева</dc:creator>
  <cp:lastModifiedBy>Бизяева</cp:lastModifiedBy>
  <cp:revision>1</cp:revision>
  <dcterms:created xsi:type="dcterms:W3CDTF">2019-03-12T13:34:00Z</dcterms:created>
  <dcterms:modified xsi:type="dcterms:W3CDTF">2019-03-12T13:38:00Z</dcterms:modified>
</cp:coreProperties>
</file>